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22ECB" w14:textId="0C08135A" w:rsidR="00827066" w:rsidRPr="00A503E4" w:rsidRDefault="00BE71BF" w:rsidP="00F86198">
      <w:pPr>
        <w:spacing w:line="240" w:lineRule="auto"/>
        <w:jc w:val="center"/>
        <w:outlineLvl w:val="0"/>
        <w:rPr>
          <w:b/>
          <w:sz w:val="28"/>
        </w:rPr>
      </w:pPr>
      <w:bookmarkStart w:id="0" w:name="_GoBack"/>
      <w:bookmarkEnd w:id="0"/>
      <w:proofErr w:type="spellStart"/>
      <w:r>
        <w:rPr>
          <w:b/>
          <w:sz w:val="28"/>
        </w:rPr>
        <w:t>All</w:t>
      </w:r>
      <w:proofErr w:type="spellEnd"/>
      <w:r>
        <w:rPr>
          <w:b/>
          <w:sz w:val="28"/>
        </w:rPr>
        <w:t xml:space="preserve">. 1 </w:t>
      </w:r>
      <w:r w:rsidR="00827066" w:rsidRPr="00A503E4">
        <w:rPr>
          <w:b/>
          <w:sz w:val="28"/>
        </w:rPr>
        <w:t>DAL DOCUMENTO “INDICAZIONI NAZIONALI E NUOVI SCENARI”</w:t>
      </w:r>
    </w:p>
    <w:p w14:paraId="3779D4D9" w14:textId="77777777" w:rsidR="00827066" w:rsidRDefault="00827066" w:rsidP="00F86198">
      <w:pPr>
        <w:spacing w:line="240" w:lineRule="auto"/>
        <w:jc w:val="center"/>
        <w:outlineLvl w:val="0"/>
        <w:rPr>
          <w:b/>
          <w:sz w:val="28"/>
        </w:rPr>
      </w:pPr>
      <w:r w:rsidRPr="00A503E4">
        <w:rPr>
          <w:b/>
          <w:sz w:val="28"/>
        </w:rPr>
        <w:t>AI PERCORSI DI FORMAZIONE E RICERCA REGIONALI E NAZIONALI</w:t>
      </w:r>
    </w:p>
    <w:p w14:paraId="7951480A" w14:textId="5444EF13" w:rsidR="00827066" w:rsidRPr="00394930" w:rsidRDefault="00827066" w:rsidP="00394930">
      <w:pPr>
        <w:outlineLvl w:val="0"/>
        <w:rPr>
          <w:sz w:val="24"/>
          <w:szCs w:val="24"/>
        </w:rPr>
      </w:pPr>
      <w:r w:rsidRPr="00394930">
        <w:rPr>
          <w:b/>
          <w:sz w:val="24"/>
          <w:szCs w:val="24"/>
        </w:rPr>
        <w:t xml:space="preserve">Scheda </w:t>
      </w:r>
      <w:r w:rsidR="00394930" w:rsidRPr="00394930">
        <w:rPr>
          <w:b/>
          <w:sz w:val="24"/>
          <w:szCs w:val="24"/>
        </w:rPr>
        <w:t>da compilare entro il 7 maggio 2018 e indirizzare a drcal.ufficio2@istruzione.it</w:t>
      </w:r>
    </w:p>
    <w:p w14:paraId="2FC3B729" w14:textId="77777777" w:rsidR="00827066" w:rsidRPr="008F7E1D" w:rsidRDefault="00827066" w:rsidP="002C6612">
      <w:pPr>
        <w:pStyle w:val="Paragrafoelenco"/>
        <w:numPr>
          <w:ilvl w:val="0"/>
          <w:numId w:val="3"/>
        </w:numPr>
        <w:spacing w:after="200" w:line="276" w:lineRule="auto"/>
        <w:jc w:val="both"/>
        <w:rPr>
          <w:b/>
          <w:sz w:val="24"/>
          <w:szCs w:val="24"/>
        </w:rPr>
      </w:pPr>
      <w:r w:rsidRPr="008F7E1D">
        <w:rPr>
          <w:b/>
          <w:sz w:val="24"/>
          <w:szCs w:val="24"/>
        </w:rPr>
        <w:t>IMPATTO DEL DOCUMENTO NELLE SCUOLE</w:t>
      </w:r>
    </w:p>
    <w:p w14:paraId="02566DE6" w14:textId="070B956F" w:rsidR="00827066" w:rsidRDefault="00827066" w:rsidP="002C6612">
      <w:pPr>
        <w:jc w:val="both"/>
        <w:rPr>
          <w:sz w:val="24"/>
          <w:szCs w:val="24"/>
        </w:rPr>
      </w:pPr>
      <w:r>
        <w:rPr>
          <w:sz w:val="24"/>
          <w:szCs w:val="24"/>
        </w:rPr>
        <w:t>Si tratta di rilevare il livello di diffusione e di condivisione che il documento ha raggiunto e i legami rinvenuti con le altre innovazioni su cui le scuole si stanno misurando. Le seguenti domande possono orientare la discussione:</w:t>
      </w:r>
    </w:p>
    <w:p w14:paraId="736892C2" w14:textId="16F1CEBD" w:rsidR="00827066" w:rsidRDefault="009031CD" w:rsidP="002C6612">
      <w:r>
        <w:t>Nella sua scuola o nella rete/ ambito di cui fa parte s</w:t>
      </w:r>
      <w:r w:rsidR="00827066">
        <w:t>ono già state organizzate iniziative di presentazione del documento “Indicazioni nazionali e nuovi scenari”</w:t>
      </w:r>
      <w:r w:rsidR="00E00418">
        <w:t xml:space="preserve"> nell’ambito della sua scuola o nell’ambito di cui la sua scuola fa parte</w:t>
      </w:r>
      <w:r w:rsidR="00827066">
        <w:t>? Sono da annotare esigenze o suggerimenti particolari?</w:t>
      </w:r>
    </w:p>
    <w:p w14:paraId="0DD3133E" w14:textId="77777777" w:rsidR="00827066" w:rsidRDefault="00827066" w:rsidP="002C6612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595E140" w14:textId="77777777" w:rsidR="00827066" w:rsidRPr="006D38F8" w:rsidRDefault="00827066" w:rsidP="002C6612">
      <w:pPr>
        <w:pStyle w:val="Paragrafoelenco"/>
        <w:spacing w:after="200" w:line="276" w:lineRule="auto"/>
        <w:ind w:left="0"/>
        <w:jc w:val="both"/>
        <w:rPr>
          <w:szCs w:val="24"/>
        </w:rPr>
      </w:pPr>
      <w:r w:rsidRPr="006D38F8">
        <w:rPr>
          <w:szCs w:val="24"/>
        </w:rPr>
        <w:t>Quali sono le condivisioni emerse? Quali le posizioni critiche? Quali i legami con le altre innovazioni portate avanti dalle scuole e in modo particolare con la didattica per competenze?</w:t>
      </w:r>
    </w:p>
    <w:p w14:paraId="11EF4924" w14:textId="432D182D" w:rsidR="00827066" w:rsidRPr="006D38F8" w:rsidRDefault="00827066" w:rsidP="002C6612">
      <w:pPr>
        <w:pStyle w:val="Paragrafoelenco"/>
        <w:ind w:left="0"/>
        <w:jc w:val="both"/>
        <w:rPr>
          <w:szCs w:val="24"/>
        </w:rPr>
      </w:pPr>
      <w:r w:rsidRPr="006D38F8">
        <w:rPr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6D38F8">
        <w:rPr>
          <w:szCs w:val="24"/>
        </w:rPr>
        <w:t>----------------------------</w:t>
      </w:r>
    </w:p>
    <w:p w14:paraId="23D5AB58" w14:textId="77777777" w:rsidR="00827066" w:rsidRPr="006D38F8" w:rsidRDefault="00827066" w:rsidP="00B2261F">
      <w:pPr>
        <w:pStyle w:val="Paragrafoelenco"/>
        <w:spacing w:after="200" w:line="276" w:lineRule="auto"/>
        <w:ind w:left="0"/>
        <w:jc w:val="both"/>
        <w:rPr>
          <w:sz w:val="20"/>
        </w:rPr>
      </w:pPr>
    </w:p>
    <w:p w14:paraId="571B0A76" w14:textId="77777777" w:rsidR="00827066" w:rsidRPr="006D38F8" w:rsidRDefault="00827066" w:rsidP="00B2261F">
      <w:pPr>
        <w:pStyle w:val="Paragrafoelenco"/>
        <w:spacing w:after="200" w:line="276" w:lineRule="auto"/>
        <w:ind w:left="0"/>
        <w:jc w:val="both"/>
      </w:pPr>
      <w:r w:rsidRPr="006D38F8">
        <w:t xml:space="preserve">Sono in programma altri incontri o altre tipologie di iniziative? </w:t>
      </w:r>
      <w:r w:rsidR="006B6343" w:rsidRPr="006D38F8">
        <w:t xml:space="preserve">Se non sono state svolte iniziative, quali possono essere stati i fattori ostativi? </w:t>
      </w:r>
      <w:r w:rsidRPr="006D38F8">
        <w:t>Quali iniziative possono essere intraprese affinché il documento esprima pienamente la sua efficacia?</w:t>
      </w:r>
    </w:p>
    <w:p w14:paraId="436D3340" w14:textId="77777777" w:rsidR="00827066" w:rsidRPr="006D38F8" w:rsidRDefault="00827066" w:rsidP="00B2261F">
      <w:r w:rsidRPr="006D38F8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F53E4AF" w14:textId="77777777" w:rsidR="00827066" w:rsidRPr="006D38F8" w:rsidRDefault="00827066" w:rsidP="002C6612">
      <w:pPr>
        <w:pStyle w:val="Paragrafoelenco"/>
        <w:ind w:left="0"/>
        <w:jc w:val="both"/>
      </w:pPr>
      <w:r w:rsidRPr="006D38F8">
        <w:t>Con quali criteri e modalità è possibile raccogliere e documentare le esperienze più significative promosse sul piano didattico dalle scuole?</w:t>
      </w:r>
    </w:p>
    <w:p w14:paraId="6078DD85" w14:textId="34055056" w:rsidR="00827066" w:rsidRPr="006D38F8" w:rsidRDefault="00827066" w:rsidP="002C6612">
      <w:pPr>
        <w:pStyle w:val="Paragrafoelenco"/>
        <w:ind w:left="0"/>
        <w:jc w:val="both"/>
      </w:pPr>
      <w:r w:rsidRPr="006D38F8">
        <w:t>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6D38F8">
        <w:t>--------------------------</w:t>
      </w:r>
    </w:p>
    <w:p w14:paraId="17D73041" w14:textId="77777777" w:rsidR="00827066" w:rsidRPr="008F7E1D" w:rsidRDefault="00827066" w:rsidP="002C6612">
      <w:pPr>
        <w:pStyle w:val="Paragrafoelenco"/>
        <w:ind w:left="0"/>
        <w:jc w:val="both"/>
        <w:rPr>
          <w:b/>
          <w:sz w:val="24"/>
          <w:szCs w:val="24"/>
        </w:rPr>
      </w:pPr>
    </w:p>
    <w:p w14:paraId="3562E789" w14:textId="77777777" w:rsidR="00827066" w:rsidRDefault="00827066" w:rsidP="002C6612">
      <w:pPr>
        <w:pStyle w:val="Paragrafoelenco"/>
        <w:numPr>
          <w:ilvl w:val="0"/>
          <w:numId w:val="3"/>
        </w:numPr>
        <w:spacing w:after="20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 NODI CONCETTUALI DEL DOCUMENTO “NUOVI SCENARI”</w:t>
      </w:r>
    </w:p>
    <w:p w14:paraId="2F75D588" w14:textId="5D25DE27" w:rsidR="00827066" w:rsidRDefault="00827066" w:rsidP="00B2261F">
      <w:pPr>
        <w:jc w:val="both"/>
        <w:rPr>
          <w:sz w:val="24"/>
          <w:szCs w:val="24"/>
        </w:rPr>
      </w:pPr>
      <w:r>
        <w:rPr>
          <w:sz w:val="24"/>
          <w:szCs w:val="24"/>
        </w:rPr>
        <w:t>Tre aspetti su cui si richiama nel documento l’attenzione delle scuole sono Cittadinanza e Costituzione, Sostenibilità e Competenze di base (linguistiche e logico-matematiche). Sono aspetti indubbiamente legati fra loro e, pertanto, tutte le discipline sono chiamate a costruire percorsi formativi che consentano agli alunni di conseguire le competenze specifiche attese. Gli elementi di discussione potrebbero essere aggregati in tre nuclei tematici (da approfondire poi</w:t>
      </w:r>
      <w:r w:rsidR="006D38F8">
        <w:rPr>
          <w:sz w:val="24"/>
          <w:szCs w:val="24"/>
        </w:rPr>
        <w:t xml:space="preserve"> a Firenze</w:t>
      </w:r>
      <w:r>
        <w:rPr>
          <w:sz w:val="24"/>
          <w:szCs w:val="24"/>
        </w:rPr>
        <w:t xml:space="preserve"> in</w:t>
      </w:r>
      <w:r w:rsidR="006D38F8">
        <w:rPr>
          <w:sz w:val="24"/>
          <w:szCs w:val="24"/>
        </w:rPr>
        <w:t xml:space="preserve"> tre diversi gruppi di lavoro</w:t>
      </w:r>
      <w:r>
        <w:rPr>
          <w:sz w:val="24"/>
          <w:szCs w:val="24"/>
        </w:rPr>
        <w:t>):</w:t>
      </w:r>
    </w:p>
    <w:p w14:paraId="0F06AD36" w14:textId="17BA0D02" w:rsidR="00827066" w:rsidRPr="006D38F8" w:rsidRDefault="00E00418" w:rsidP="003D4A60">
      <w:pPr>
        <w:pStyle w:val="Paragrafoelenco"/>
        <w:numPr>
          <w:ilvl w:val="0"/>
          <w:numId w:val="8"/>
        </w:numPr>
        <w:spacing w:after="200" w:line="276" w:lineRule="auto"/>
        <w:jc w:val="both"/>
      </w:pPr>
      <w:r>
        <w:t>Secondo lei i</w:t>
      </w:r>
      <w:r w:rsidR="00827066" w:rsidRPr="006D38F8">
        <w:t>n che modo può essere rivitalizzato nelle scuole l’insegnamento di Cittadinanza e Costituzione? Quali le connessioni con le In</w:t>
      </w:r>
      <w:r w:rsidR="006D38F8">
        <w:t>dicazioni/2012 e il documento “N</w:t>
      </w:r>
      <w:r w:rsidR="00827066" w:rsidRPr="006D38F8">
        <w:t>uovi scenari”? Quali i rapporti con le “competenze chiave” e la certificazione delle competenze (DM 742/2017)? E gli effetti a ritroso sulle didattiche?</w:t>
      </w:r>
    </w:p>
    <w:p w14:paraId="0E2FB541" w14:textId="77777777" w:rsidR="00827066" w:rsidRPr="006D38F8" w:rsidRDefault="00827066" w:rsidP="00C66B5F">
      <w:pPr>
        <w:pStyle w:val="Paragrafoelenco"/>
        <w:spacing w:after="200" w:line="276" w:lineRule="auto"/>
        <w:ind w:left="1080"/>
        <w:jc w:val="both"/>
      </w:pPr>
      <w:r w:rsidRPr="006D38F8">
        <w:t>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74940C6" w14:textId="5791C5CA" w:rsidR="00827066" w:rsidRPr="006D38F8" w:rsidRDefault="00827066" w:rsidP="003D4A60">
      <w:pPr>
        <w:pStyle w:val="Paragrafoelenco"/>
        <w:numPr>
          <w:ilvl w:val="0"/>
          <w:numId w:val="8"/>
        </w:numPr>
        <w:spacing w:after="200" w:line="276" w:lineRule="auto"/>
        <w:jc w:val="both"/>
      </w:pPr>
      <w:r w:rsidRPr="006D38F8">
        <w:t>Il tema della sostenibilità è entrato con forza nel dibattito culturale internazionale. Qual è il livello di conoscenza nella scuola italiana degli obiettivi legati ad Agenda 2030? Ci sono esperienze significative? Quali discipline possono concorrere prioritariamente all’educazi</w:t>
      </w:r>
      <w:r w:rsidR="006D38F8">
        <w:t>one alla sostenibilità? Scienze, geografia, statistica, progetti trasversali</w:t>
      </w:r>
      <w:r w:rsidRPr="006D38F8">
        <w:t>?</w:t>
      </w:r>
    </w:p>
    <w:p w14:paraId="3046D4AE" w14:textId="10C85A68" w:rsidR="00827066" w:rsidRPr="006D38F8" w:rsidRDefault="00827066" w:rsidP="00C66B5F">
      <w:pPr>
        <w:pStyle w:val="Paragrafoelenco"/>
        <w:spacing w:after="200" w:line="276" w:lineRule="auto"/>
        <w:ind w:left="1080"/>
        <w:jc w:val="both"/>
      </w:pPr>
      <w:r w:rsidRPr="006D38F8"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</w:t>
      </w:r>
      <w:r w:rsidR="006D38F8">
        <w:t>---------------------</w:t>
      </w:r>
    </w:p>
    <w:p w14:paraId="2859EE81" w14:textId="77777777" w:rsidR="00827066" w:rsidRPr="006D38F8" w:rsidRDefault="00827066" w:rsidP="003D4A60">
      <w:pPr>
        <w:pStyle w:val="Paragrafoelenco"/>
        <w:spacing w:after="200" w:line="276" w:lineRule="auto"/>
        <w:ind w:left="0"/>
        <w:jc w:val="both"/>
      </w:pPr>
    </w:p>
    <w:p w14:paraId="1D1F95CB" w14:textId="0A55C86C" w:rsidR="00827066" w:rsidRPr="006D38F8" w:rsidRDefault="00827066" w:rsidP="003D4A60">
      <w:pPr>
        <w:pStyle w:val="Paragrafoelenco"/>
        <w:numPr>
          <w:ilvl w:val="0"/>
          <w:numId w:val="8"/>
        </w:numPr>
        <w:spacing w:after="200" w:line="276" w:lineRule="auto"/>
        <w:jc w:val="both"/>
      </w:pPr>
      <w:r w:rsidRPr="006D38F8">
        <w:t xml:space="preserve">L’educazione alla cittadinanza passa anche attraverso il potenziamento delle competenze linguistiche da base e l’educazione al pensiero matematico, scientifico e digitale. Come sono considerati dalla scuola gli orientamenti più recenti in materia di educazione linguistica? Come ci si interroga sul significato del </w:t>
      </w:r>
      <w:proofErr w:type="spellStart"/>
      <w:r w:rsidRPr="006D38F8">
        <w:t>coding</w:t>
      </w:r>
      <w:proofErr w:type="spellEnd"/>
      <w:r w:rsidRPr="006D38F8">
        <w:t xml:space="preserve"> e sui percorsi didattici per sviluppare negli alunni il pensiero computazionale. </w:t>
      </w:r>
      <w:r w:rsidR="006D38F8">
        <w:t xml:space="preserve">È </w:t>
      </w:r>
      <w:r w:rsidRPr="006D38F8">
        <w:t>utile uno specifico curricolo sul “digitale”? Esistono buone pratiche su questi temi?</w:t>
      </w:r>
    </w:p>
    <w:p w14:paraId="5FC258CC" w14:textId="71411242" w:rsidR="00827066" w:rsidRDefault="00827066" w:rsidP="00C66B5F">
      <w:pPr>
        <w:pStyle w:val="Paragrafoelenco"/>
        <w:spacing w:after="200" w:line="276" w:lineRule="auto"/>
        <w:ind w:left="1080"/>
        <w:jc w:val="both"/>
        <w:rPr>
          <w:sz w:val="24"/>
          <w:szCs w:val="24"/>
        </w:rPr>
      </w:pPr>
      <w:r w:rsidRPr="006D38F8">
        <w:t>---------------------------------------------------------------------------------------------------------------------------------------------------------------------------------------------------------------------------------------</w:t>
      </w:r>
      <w:r w:rsidR="006D38F8">
        <w:t>----------------------</w:t>
      </w:r>
    </w:p>
    <w:p w14:paraId="3DD571F6" w14:textId="77777777" w:rsidR="00827066" w:rsidRDefault="00827066" w:rsidP="002C6612">
      <w:pPr>
        <w:pStyle w:val="Paragrafoelenco"/>
        <w:jc w:val="both"/>
        <w:rPr>
          <w:sz w:val="24"/>
          <w:szCs w:val="24"/>
        </w:rPr>
      </w:pPr>
    </w:p>
    <w:p w14:paraId="4BE6C738" w14:textId="77777777" w:rsidR="00827066" w:rsidRPr="008F7E1D" w:rsidRDefault="00827066" w:rsidP="002C6612">
      <w:pPr>
        <w:pStyle w:val="Paragrafoelenco"/>
        <w:numPr>
          <w:ilvl w:val="0"/>
          <w:numId w:val="3"/>
        </w:numPr>
        <w:spacing w:after="20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PERCORSI FORMATIVI E DI RICERCA</w:t>
      </w:r>
    </w:p>
    <w:p w14:paraId="6F759D43" w14:textId="77777777" w:rsidR="00827066" w:rsidRDefault="00827066" w:rsidP="006D38F8">
      <w:pPr>
        <w:jc w:val="both"/>
      </w:pPr>
      <w:r>
        <w:t>Per rispondere alle esigenze delle scuole, sono ipotizzabili iniziative di ricerca-azione che coinvolgono piccole reti di scuole, docenti motivati (o figure di secondo livello), di livello locale o regionale. Come si dovrebbero realizzare tali progetti? Come individuare scuole o docenti partecipanti? Ci sono fabbisogni finanziari da considerare?</w:t>
      </w:r>
    </w:p>
    <w:p w14:paraId="0E1EFF17" w14:textId="77777777" w:rsidR="00827066" w:rsidRDefault="00827066" w:rsidP="006D38F8">
      <w:pPr>
        <w:jc w:val="both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62CD09F" w14:textId="77777777" w:rsidR="00827066" w:rsidRDefault="00827066" w:rsidP="006D38F8">
      <w:pPr>
        <w:jc w:val="both"/>
      </w:pPr>
      <w:r>
        <w:t>Al momento le attività di formazione in servizio possono essere attivate con una molteplicità di risorse finanziarie e amministrative, in particolare:</w:t>
      </w:r>
    </w:p>
    <w:p w14:paraId="104C579B" w14:textId="77777777" w:rsidR="00827066" w:rsidRDefault="00827066" w:rsidP="006D38F8">
      <w:pPr>
        <w:pStyle w:val="Paragrafoelenco"/>
        <w:numPr>
          <w:ilvl w:val="0"/>
          <w:numId w:val="1"/>
        </w:numPr>
        <w:jc w:val="both"/>
      </w:pPr>
      <w:r>
        <w:t>Nell’ambito dei fondi/piani di formazione finanziati a livello di ambito</w:t>
      </w:r>
    </w:p>
    <w:p w14:paraId="5BC981BD" w14:textId="77777777" w:rsidR="00827066" w:rsidRDefault="00827066" w:rsidP="006D38F8">
      <w:pPr>
        <w:pStyle w:val="Paragrafoelenco"/>
        <w:numPr>
          <w:ilvl w:val="0"/>
          <w:numId w:val="1"/>
        </w:numPr>
        <w:jc w:val="both"/>
      </w:pPr>
      <w:r>
        <w:t>Utilizzando le risorse regionali di cui al DM 851 (Legge 440), in particolare per le iniziative relative all’attuazione del d.lgs. 62/2017 (valutazione, esami, certificazione, invalsi)</w:t>
      </w:r>
    </w:p>
    <w:p w14:paraId="5C8324D9" w14:textId="77777777" w:rsidR="00827066" w:rsidRDefault="00827066" w:rsidP="006D38F8">
      <w:pPr>
        <w:pStyle w:val="Paragrafoelenco"/>
        <w:numPr>
          <w:ilvl w:val="0"/>
          <w:numId w:val="1"/>
        </w:numPr>
        <w:jc w:val="both"/>
      </w:pPr>
      <w:r>
        <w:t>Recuperando fondi non spesi di esercizi precedenti</w:t>
      </w:r>
    </w:p>
    <w:p w14:paraId="2E2975F8" w14:textId="77777777" w:rsidR="00827066" w:rsidRDefault="00827066" w:rsidP="006D38F8">
      <w:pPr>
        <w:pStyle w:val="Paragrafoelenco"/>
        <w:numPr>
          <w:ilvl w:val="0"/>
          <w:numId w:val="1"/>
        </w:numPr>
        <w:jc w:val="both"/>
      </w:pPr>
      <w:r>
        <w:t>Con risorse autonome delle scuole.</w:t>
      </w:r>
    </w:p>
    <w:p w14:paraId="079F7C78" w14:textId="39DDC425" w:rsidR="00827066" w:rsidRDefault="00E00418" w:rsidP="006D38F8">
      <w:pPr>
        <w:jc w:val="both"/>
      </w:pPr>
      <w:r>
        <w:t xml:space="preserve">Secondo lei è </w:t>
      </w:r>
      <w:r w:rsidR="00827066">
        <w:t xml:space="preserve">fattibile a livello regionale monitorare tali scelte, conoscere i flussi finanziari, integrare le proposte e i progetti, realizzare economie di scala? C’è una supervisione progettuale-organizzativa comune? Quali sono i problemi più rilevanti della </w:t>
      </w:r>
      <w:proofErr w:type="spellStart"/>
      <w:r w:rsidR="00827066">
        <w:t>governance</w:t>
      </w:r>
      <w:proofErr w:type="spellEnd"/>
      <w:r w:rsidR="00827066">
        <w:t xml:space="preserve"> della formazione? </w:t>
      </w:r>
      <w:r w:rsidR="006B6343">
        <w:t>È</w:t>
      </w:r>
      <w:r w:rsidR="00827066">
        <w:t xml:space="preserve"> possibile e come incentivare il lavoro di rete?</w:t>
      </w:r>
    </w:p>
    <w:p w14:paraId="0C76C51D" w14:textId="77777777" w:rsidR="00827066" w:rsidRDefault="00827066" w:rsidP="006D38F8">
      <w:pPr>
        <w:jc w:val="both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374A1E2" w14:textId="3B6FB396" w:rsidR="00827066" w:rsidRDefault="00827066" w:rsidP="006D38F8">
      <w:pPr>
        <w:jc w:val="both"/>
      </w:pPr>
      <w:r>
        <w:t>Esistono (</w:t>
      </w:r>
      <w:r w:rsidR="006D38F8">
        <w:t xml:space="preserve">o </w:t>
      </w:r>
      <w:r>
        <w:t>si possono trovare) delle connessioni tra i progetti di ricerca-formazione sulle Indicazioni/2012 (e nuovi scenari)  e le numerose iniziative (spesso dettate dall’emergenza) che si stanno realizzando sui temi della valutazione degli apprendimenti (applicazione del d.lgs. 62/2017)?</w:t>
      </w:r>
    </w:p>
    <w:p w14:paraId="6C73255A" w14:textId="77777777" w:rsidR="00827066" w:rsidRDefault="00827066" w:rsidP="006D38F8">
      <w:pPr>
        <w:jc w:val="both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86CEE20" w14:textId="51B6A9ED" w:rsidR="00827066" w:rsidRDefault="00827066" w:rsidP="006D38F8">
      <w:pPr>
        <w:jc w:val="both"/>
      </w:pPr>
      <w:r>
        <w:t>In definitiva, quali sono le condizioni necessarie per migliorare la qualità dei metodi di formazione, la loro rispondenza a bisogni effettivi, l’incidenza sulle pratiche didattiche? Cosa ci si aspetta dal C</w:t>
      </w:r>
      <w:r w:rsidR="009031CD">
        <w:t xml:space="preserve">omitato </w:t>
      </w:r>
      <w:proofErr w:type="spellStart"/>
      <w:r>
        <w:t>SN</w:t>
      </w:r>
      <w:r w:rsidR="009031CD">
        <w:t>cientifico</w:t>
      </w:r>
      <w:proofErr w:type="spellEnd"/>
      <w:r w:rsidR="009031CD">
        <w:t xml:space="preserve"> Nazionale e dallo Staff regionale per le Indicazioni Nazionali per il curricolo alla luce dei nuovi scenari</w:t>
      </w:r>
      <w:r>
        <w:t>?</w:t>
      </w:r>
    </w:p>
    <w:p w14:paraId="25F801FE" w14:textId="77777777" w:rsidR="00827066" w:rsidRDefault="00827066" w:rsidP="006D38F8">
      <w:pPr>
        <w:jc w:val="both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67121E0" w14:textId="77777777" w:rsidR="00827066" w:rsidRDefault="00827066" w:rsidP="006D38F8">
      <w:pPr>
        <w:jc w:val="both"/>
      </w:pPr>
    </w:p>
    <w:p w14:paraId="77B19263" w14:textId="0BBA826E" w:rsidR="00827066" w:rsidRDefault="00827066" w:rsidP="00C66B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NB: La presente scheda non va utilizzata come un questionario a risposte aperte/chiuse, ma come tracciato di questioni attorno a cui raccogliere osservazioni, informazioni, richieste di chiarimento. </w:t>
      </w:r>
    </w:p>
    <w:sectPr w:rsidR="00827066" w:rsidSect="00394930">
      <w:pgSz w:w="11906" w:h="16838"/>
      <w:pgMar w:top="426" w:right="1134" w:bottom="568" w:left="1134" w:header="708" w:footer="708" w:gutter="0"/>
      <w:cols w:space="708"/>
      <w:rtlGutter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4AE68E6" w15:done="0"/>
  <w15:commentEx w15:paraId="61FB3A96" w15:done="0"/>
  <w15:commentEx w15:paraId="7E03703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AE68E6" w16cid:durableId="1E771E27"/>
  <w16cid:commentId w16cid:paraId="61FB3A96" w16cid:durableId="1E771FB5"/>
  <w16cid:commentId w16cid:paraId="7E037038" w16cid:durableId="1E77218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538"/>
    <w:multiLevelType w:val="hybridMultilevel"/>
    <w:tmpl w:val="76FE7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716E4"/>
    <w:multiLevelType w:val="hybridMultilevel"/>
    <w:tmpl w:val="DF72CA0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9976E0"/>
    <w:multiLevelType w:val="multilevel"/>
    <w:tmpl w:val="DF72CA0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380974"/>
    <w:multiLevelType w:val="hybridMultilevel"/>
    <w:tmpl w:val="95CAF0C8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A6E3BEC"/>
    <w:multiLevelType w:val="hybridMultilevel"/>
    <w:tmpl w:val="2ABAA2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59B686D"/>
    <w:multiLevelType w:val="hybridMultilevel"/>
    <w:tmpl w:val="51661D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BF220F2"/>
    <w:multiLevelType w:val="hybridMultilevel"/>
    <w:tmpl w:val="2F2645F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CCD0CE1"/>
    <w:multiLevelType w:val="hybridMultilevel"/>
    <w:tmpl w:val="FC943DA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a Patrizia Bettini">
    <w15:presenceInfo w15:providerId="Windows Live" w15:userId="4e6357b2de171e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5B2"/>
    <w:rsid w:val="00117CBE"/>
    <w:rsid w:val="001F31B4"/>
    <w:rsid w:val="00202AE4"/>
    <w:rsid w:val="00240BB1"/>
    <w:rsid w:val="002C6612"/>
    <w:rsid w:val="002F3F3E"/>
    <w:rsid w:val="00394930"/>
    <w:rsid w:val="003D4A60"/>
    <w:rsid w:val="004D0755"/>
    <w:rsid w:val="005F616D"/>
    <w:rsid w:val="006B6343"/>
    <w:rsid w:val="006D38F8"/>
    <w:rsid w:val="007D231C"/>
    <w:rsid w:val="00827066"/>
    <w:rsid w:val="008F7E1D"/>
    <w:rsid w:val="009031CD"/>
    <w:rsid w:val="009224CF"/>
    <w:rsid w:val="009666DB"/>
    <w:rsid w:val="009A4BBE"/>
    <w:rsid w:val="00A503E4"/>
    <w:rsid w:val="00B2261F"/>
    <w:rsid w:val="00B31266"/>
    <w:rsid w:val="00BA12F9"/>
    <w:rsid w:val="00BD55B2"/>
    <w:rsid w:val="00BE71BF"/>
    <w:rsid w:val="00BF4826"/>
    <w:rsid w:val="00C66B5F"/>
    <w:rsid w:val="00D27721"/>
    <w:rsid w:val="00E00418"/>
    <w:rsid w:val="00E319D1"/>
    <w:rsid w:val="00E752D6"/>
    <w:rsid w:val="00F8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6F2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3F3E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D55B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8619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8619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86198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8619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86198"/>
    <w:rPr>
      <w:b/>
      <w:bCs/>
      <w:sz w:val="20"/>
      <w:szCs w:val="2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6198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6198"/>
    <w:rPr>
      <w:rFonts w:ascii="Times New Roman" w:hAnsi="Times New Roman"/>
      <w:sz w:val="18"/>
      <w:szCs w:val="18"/>
      <w:lang w:eastAsia="en-US"/>
    </w:rPr>
  </w:style>
  <w:style w:type="paragraph" w:styleId="Revisione">
    <w:name w:val="Revision"/>
    <w:hidden/>
    <w:uiPriority w:val="99"/>
    <w:semiHidden/>
    <w:rsid w:val="00F86198"/>
    <w:rPr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031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3F3E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D55B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8619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8619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86198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8619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86198"/>
    <w:rPr>
      <w:b/>
      <w:bCs/>
      <w:sz w:val="20"/>
      <w:szCs w:val="2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6198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6198"/>
    <w:rPr>
      <w:rFonts w:ascii="Times New Roman" w:hAnsi="Times New Roman"/>
      <w:sz w:val="18"/>
      <w:szCs w:val="18"/>
      <w:lang w:eastAsia="en-US"/>
    </w:rPr>
  </w:style>
  <w:style w:type="paragraph" w:styleId="Revisione">
    <w:name w:val="Revision"/>
    <w:hidden/>
    <w:uiPriority w:val="99"/>
    <w:semiHidden/>
    <w:rsid w:val="00F86198"/>
    <w:rPr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03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Seminario di Lucca, 15-16 maggio 2018</vt:lpstr>
    </vt:vector>
  </TitlesOfParts>
  <Company>Hewlett-Packard</Company>
  <LinksUpToDate>false</LinksUpToDate>
  <CharactersWithSpaces>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Seminario di Lucca, 15-16 maggio 2018</dc:title>
  <dc:creator>riccardo soglia</dc:creator>
  <cp:lastModifiedBy>Administrator</cp:lastModifiedBy>
  <cp:revision>2</cp:revision>
  <cp:lastPrinted>2018-04-08T12:46:00Z</cp:lastPrinted>
  <dcterms:created xsi:type="dcterms:W3CDTF">2018-05-02T11:41:00Z</dcterms:created>
  <dcterms:modified xsi:type="dcterms:W3CDTF">2018-05-02T11:41:00Z</dcterms:modified>
</cp:coreProperties>
</file>