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149" w:rsidRDefault="00E30149" w:rsidP="008B4635">
      <w:pPr>
        <w:autoSpaceDE w:val="0"/>
        <w:autoSpaceDN w:val="0"/>
        <w:adjustRightInd w:val="0"/>
        <w:spacing w:after="0" w:line="240" w:lineRule="auto"/>
        <w:jc w:val="both"/>
        <w:rPr>
          <w:rFonts w:ascii="OpenSans-SemiBold" w:hAnsi="OpenSans-SemiBold" w:cs="OpenSans-SemiBold"/>
          <w:b/>
          <w:bCs/>
          <w:sz w:val="20"/>
          <w:szCs w:val="20"/>
        </w:rPr>
      </w:pPr>
      <w:bookmarkStart w:id="0" w:name="_GoBack"/>
      <w:bookmarkEnd w:id="0"/>
    </w:p>
    <w:p w:rsidR="00E30149" w:rsidRDefault="00E30149" w:rsidP="00E30149">
      <w:pPr>
        <w:autoSpaceDE w:val="0"/>
        <w:autoSpaceDN w:val="0"/>
        <w:adjustRightInd w:val="0"/>
        <w:spacing w:after="0" w:line="240" w:lineRule="auto"/>
        <w:rPr>
          <w:rFonts w:ascii="Georgia" w:hAnsi="Georgia" w:cs="Georgia"/>
          <w:sz w:val="51"/>
          <w:szCs w:val="51"/>
        </w:rPr>
      </w:pPr>
      <w:r>
        <w:rPr>
          <w:rFonts w:ascii="Georgia" w:hAnsi="Georgia" w:cs="Georgia"/>
          <w:sz w:val="51"/>
          <w:szCs w:val="51"/>
        </w:rPr>
        <w:t xml:space="preserve">Luca </w:t>
      </w:r>
      <w:proofErr w:type="spellStart"/>
      <w:r>
        <w:rPr>
          <w:rFonts w:ascii="Georgia" w:hAnsi="Georgia" w:cs="Georgia"/>
          <w:sz w:val="51"/>
          <w:szCs w:val="51"/>
        </w:rPr>
        <w:t>Serianni</w:t>
      </w:r>
      <w:proofErr w:type="spellEnd"/>
      <w:r>
        <w:rPr>
          <w:rFonts w:ascii="Georgia" w:hAnsi="Georgia" w:cs="Georgia"/>
          <w:sz w:val="51"/>
          <w:szCs w:val="51"/>
        </w:rPr>
        <w:t xml:space="preserve"> sulla riforma della prima</w:t>
      </w:r>
    </w:p>
    <w:p w:rsidR="00E30149" w:rsidRDefault="00E30149" w:rsidP="00E30149">
      <w:pPr>
        <w:autoSpaceDE w:val="0"/>
        <w:autoSpaceDN w:val="0"/>
        <w:adjustRightInd w:val="0"/>
        <w:spacing w:after="0" w:line="240" w:lineRule="auto"/>
        <w:rPr>
          <w:rFonts w:ascii="Georgia" w:hAnsi="Georgia" w:cs="Georgia"/>
          <w:sz w:val="51"/>
          <w:szCs w:val="51"/>
        </w:rPr>
      </w:pPr>
      <w:r>
        <w:rPr>
          <w:rFonts w:ascii="Georgia" w:hAnsi="Georgia" w:cs="Georgia"/>
          <w:sz w:val="51"/>
          <w:szCs w:val="51"/>
        </w:rPr>
        <w:t>prova dell’Esame di Stato</w:t>
      </w:r>
    </w:p>
    <w:p w:rsidR="00E30149" w:rsidRDefault="00E30149" w:rsidP="00E30149">
      <w:pPr>
        <w:autoSpaceDE w:val="0"/>
        <w:autoSpaceDN w:val="0"/>
        <w:adjustRightInd w:val="0"/>
        <w:spacing w:after="0" w:line="240" w:lineRule="auto"/>
        <w:rPr>
          <w:rFonts w:ascii="OpenSans-Regular" w:hAnsi="OpenSans-Regular" w:cs="OpenSans-Regular"/>
          <w:sz w:val="20"/>
          <w:szCs w:val="20"/>
        </w:rPr>
      </w:pPr>
      <w:r>
        <w:rPr>
          <w:rFonts w:ascii="OpenSans-Regular" w:hAnsi="OpenSans-Regular" w:cs="OpenSans-Regular"/>
          <w:sz w:val="20"/>
          <w:szCs w:val="20"/>
        </w:rPr>
        <w:t xml:space="preserve">Scritto da Luca </w:t>
      </w:r>
      <w:proofErr w:type="spellStart"/>
      <w:r>
        <w:rPr>
          <w:rFonts w:ascii="OpenSans-Regular" w:hAnsi="OpenSans-Regular" w:cs="OpenSans-Regular"/>
          <w:sz w:val="20"/>
          <w:szCs w:val="20"/>
        </w:rPr>
        <w:t>Serianni</w:t>
      </w:r>
      <w:proofErr w:type="spellEnd"/>
      <w:r>
        <w:rPr>
          <w:rFonts w:ascii="OpenSans-Regular" w:hAnsi="OpenSans-Regular" w:cs="OpenSans-Regular"/>
          <w:sz w:val="20"/>
          <w:szCs w:val="20"/>
        </w:rPr>
        <w:t xml:space="preserve"> (/</w:t>
      </w:r>
      <w:proofErr w:type="spellStart"/>
      <w:r>
        <w:rPr>
          <w:rFonts w:ascii="OpenSans-Regular" w:hAnsi="OpenSans-Regular" w:cs="OpenSans-Regular"/>
          <w:sz w:val="20"/>
          <w:szCs w:val="20"/>
        </w:rPr>
        <w:t>index.php</w:t>
      </w:r>
      <w:proofErr w:type="spellEnd"/>
      <w:r>
        <w:rPr>
          <w:rFonts w:ascii="OpenSans-Regular" w:hAnsi="OpenSans-Regular" w:cs="OpenSans-Regular"/>
          <w:sz w:val="20"/>
          <w:szCs w:val="20"/>
        </w:rPr>
        <w:t>/chi-siamo/indice-autori/276:luca-serianni.html) - 24 Dicembre</w:t>
      </w:r>
    </w:p>
    <w:p w:rsidR="00E30149" w:rsidRDefault="00E30149" w:rsidP="00E30149">
      <w:pPr>
        <w:autoSpaceDE w:val="0"/>
        <w:autoSpaceDN w:val="0"/>
        <w:adjustRightInd w:val="0"/>
        <w:spacing w:after="0" w:line="240" w:lineRule="auto"/>
        <w:jc w:val="both"/>
        <w:rPr>
          <w:rFonts w:ascii="OpenSans-SemiBold" w:hAnsi="OpenSans-SemiBold" w:cs="OpenSans-SemiBold"/>
          <w:b/>
          <w:bCs/>
          <w:sz w:val="20"/>
          <w:szCs w:val="20"/>
        </w:rPr>
      </w:pPr>
      <w:r>
        <w:rPr>
          <w:rFonts w:ascii="OpenSans-Regular" w:hAnsi="OpenSans-Regular" w:cs="OpenSans-Regular"/>
          <w:sz w:val="20"/>
          <w:szCs w:val="20"/>
        </w:rPr>
        <w:t>2018 - Categoria: La scuola e noi (/</w:t>
      </w:r>
      <w:proofErr w:type="spellStart"/>
      <w:r>
        <w:rPr>
          <w:rFonts w:ascii="OpenSans-Regular" w:hAnsi="OpenSans-Regular" w:cs="OpenSans-Regular"/>
          <w:sz w:val="20"/>
          <w:szCs w:val="20"/>
        </w:rPr>
        <w:t>index.php</w:t>
      </w:r>
      <w:proofErr w:type="spellEnd"/>
      <w:r>
        <w:rPr>
          <w:rFonts w:ascii="OpenSans-Regular" w:hAnsi="OpenSans-Regular" w:cs="OpenSans-Regular"/>
          <w:sz w:val="20"/>
          <w:szCs w:val="20"/>
        </w:rPr>
        <w:t>/scuola_e_noi.html)</w:t>
      </w:r>
    </w:p>
    <w:p w:rsidR="00E30149" w:rsidRDefault="00E30149" w:rsidP="008B4635">
      <w:pPr>
        <w:autoSpaceDE w:val="0"/>
        <w:autoSpaceDN w:val="0"/>
        <w:adjustRightInd w:val="0"/>
        <w:spacing w:after="0" w:line="240" w:lineRule="auto"/>
        <w:jc w:val="both"/>
        <w:rPr>
          <w:rFonts w:ascii="OpenSans-SemiBold" w:hAnsi="OpenSans-SemiBold" w:cs="OpenSans-SemiBold"/>
          <w:b/>
          <w:bCs/>
          <w:sz w:val="20"/>
          <w:szCs w:val="20"/>
        </w:rPr>
      </w:pPr>
    </w:p>
    <w:p w:rsidR="00E30149" w:rsidRDefault="00E30149" w:rsidP="008B4635">
      <w:pPr>
        <w:autoSpaceDE w:val="0"/>
        <w:autoSpaceDN w:val="0"/>
        <w:adjustRightInd w:val="0"/>
        <w:spacing w:after="0" w:line="240" w:lineRule="auto"/>
        <w:jc w:val="both"/>
        <w:rPr>
          <w:rFonts w:ascii="OpenSans-SemiBold" w:hAnsi="OpenSans-SemiBold" w:cs="OpenSans-SemiBold"/>
          <w:b/>
          <w:bCs/>
          <w:sz w:val="20"/>
          <w:szCs w:val="20"/>
        </w:rPr>
      </w:pPr>
    </w:p>
    <w:p w:rsidR="008B4635" w:rsidRDefault="008B4635" w:rsidP="008B4635">
      <w:pPr>
        <w:autoSpaceDE w:val="0"/>
        <w:autoSpaceDN w:val="0"/>
        <w:adjustRightInd w:val="0"/>
        <w:spacing w:after="0" w:line="240" w:lineRule="auto"/>
        <w:jc w:val="both"/>
        <w:rPr>
          <w:rFonts w:ascii="OpenSans-SemiBold" w:hAnsi="OpenSans-SemiBold" w:cs="OpenSans-SemiBold"/>
          <w:b/>
          <w:bCs/>
          <w:sz w:val="20"/>
          <w:szCs w:val="20"/>
        </w:rPr>
      </w:pPr>
      <w:r>
        <w:rPr>
          <w:rFonts w:ascii="OpenSans-SemiBold" w:hAnsi="OpenSans-SemiBold" w:cs="OpenSans-SemiBold"/>
          <w:b/>
          <w:bCs/>
          <w:sz w:val="20"/>
          <w:szCs w:val="20"/>
        </w:rPr>
        <w:t xml:space="preserve">Professor </w:t>
      </w:r>
      <w:proofErr w:type="spellStart"/>
      <w:r>
        <w:rPr>
          <w:rFonts w:ascii="OpenSans-SemiBold" w:hAnsi="OpenSans-SemiBold" w:cs="OpenSans-SemiBold"/>
          <w:b/>
          <w:bCs/>
          <w:sz w:val="20"/>
          <w:szCs w:val="20"/>
        </w:rPr>
        <w:t>Serianni</w:t>
      </w:r>
      <w:proofErr w:type="spellEnd"/>
      <w:r>
        <w:rPr>
          <w:rFonts w:ascii="OpenSans-SemiBold" w:hAnsi="OpenSans-SemiBold" w:cs="OpenSans-SemiBold"/>
          <w:b/>
          <w:bCs/>
          <w:sz w:val="20"/>
          <w:szCs w:val="20"/>
        </w:rPr>
        <w:t>, intanto grazie da parte di tutta la redazione di "</w:t>
      </w:r>
      <w:proofErr w:type="spellStart"/>
      <w:r>
        <w:rPr>
          <w:rFonts w:ascii="OpenSans-SemiBold" w:hAnsi="OpenSans-SemiBold" w:cs="OpenSans-SemiBold"/>
          <w:b/>
          <w:bCs/>
          <w:sz w:val="20"/>
          <w:szCs w:val="20"/>
        </w:rPr>
        <w:t>Laletteraturaenoi</w:t>
      </w:r>
      <w:proofErr w:type="spellEnd"/>
      <w:r>
        <w:rPr>
          <w:rFonts w:ascii="OpenSans-SemiBold" w:hAnsi="OpenSans-SemiBold" w:cs="OpenSans-SemiBold"/>
          <w:b/>
          <w:bCs/>
          <w:sz w:val="20"/>
          <w:szCs w:val="20"/>
        </w:rPr>
        <w:t>" per aver accettato la nostra intervista. Iniziamo da uno sguardo generale al documento elaborato dalla commissione da Lei presieduta.</w:t>
      </w:r>
    </w:p>
    <w:p w:rsidR="001F2CBE" w:rsidRDefault="008B4635" w:rsidP="008B4635">
      <w:pPr>
        <w:autoSpaceDE w:val="0"/>
        <w:autoSpaceDN w:val="0"/>
        <w:adjustRightInd w:val="0"/>
        <w:spacing w:after="0" w:line="240" w:lineRule="auto"/>
        <w:jc w:val="both"/>
        <w:rPr>
          <w:rFonts w:ascii="OpenSans-SemiBold" w:hAnsi="OpenSans-SemiBold" w:cs="OpenSans-SemiBold"/>
          <w:b/>
          <w:bCs/>
          <w:sz w:val="20"/>
          <w:szCs w:val="20"/>
        </w:rPr>
      </w:pPr>
      <w:r>
        <w:rPr>
          <w:rFonts w:ascii="OpenSans-SemiBold" w:hAnsi="OpenSans-SemiBold" w:cs="OpenSans-SemiBold"/>
          <w:b/>
          <w:bCs/>
          <w:sz w:val="20"/>
          <w:szCs w:val="20"/>
        </w:rPr>
        <w:t xml:space="preserve">Nelle premesse fate riferimento da un lato all'esigenza di tenere nella debita considerazione i nuovi contesti comunicativi in cui i testi sono inseriti e, dall'altro, alla necessità che il candidato sappia inserire il testo nel proprio orizzonte formativo ed esistenziale. Può esplicitare nel dettaglio </w:t>
      </w:r>
      <w:r w:rsidRPr="00E67BEF">
        <w:rPr>
          <w:rFonts w:ascii="OpenSans-SemiBold" w:hAnsi="OpenSans-SemiBold" w:cs="OpenSans-SemiBold"/>
          <w:b/>
          <w:bCs/>
          <w:sz w:val="20"/>
          <w:szCs w:val="20"/>
        </w:rPr>
        <w:t xml:space="preserve">gli </w:t>
      </w:r>
      <w:r w:rsidRPr="00CA644D">
        <w:rPr>
          <w:rFonts w:ascii="OpenSans-SemiBold" w:hAnsi="OpenSans-SemiBold" w:cs="OpenSans-SemiBold"/>
          <w:b/>
          <w:bCs/>
          <w:color w:val="FF0000"/>
          <w:szCs w:val="20"/>
          <w:u w:val="single"/>
        </w:rPr>
        <w:t>obiettivi didattico-pedagogici del vostro lavoro</w:t>
      </w:r>
      <w:r w:rsidRPr="00A435E6">
        <w:rPr>
          <w:rFonts w:ascii="OpenSans-SemiBold" w:hAnsi="OpenSans-SemiBold" w:cs="OpenSans-SemiBold"/>
          <w:b/>
          <w:bCs/>
          <w:sz w:val="20"/>
          <w:szCs w:val="20"/>
        </w:rPr>
        <w:t>?</w:t>
      </w:r>
    </w:p>
    <w:p w:rsidR="008B4635" w:rsidRDefault="008B4635" w:rsidP="008B4635">
      <w:pPr>
        <w:autoSpaceDE w:val="0"/>
        <w:autoSpaceDN w:val="0"/>
        <w:adjustRightInd w:val="0"/>
        <w:spacing w:after="0" w:line="240" w:lineRule="auto"/>
        <w:jc w:val="both"/>
        <w:rPr>
          <w:rFonts w:ascii="OpenSans-SemiBold" w:hAnsi="OpenSans-SemiBold" w:cs="OpenSans-SemiBold"/>
          <w:b/>
          <w:bCs/>
          <w:sz w:val="20"/>
          <w:szCs w:val="20"/>
        </w:rPr>
      </w:pPr>
    </w:p>
    <w:p w:rsidR="008B4635" w:rsidRDefault="008B4635" w:rsidP="008B4635">
      <w:pPr>
        <w:autoSpaceDE w:val="0"/>
        <w:autoSpaceDN w:val="0"/>
        <w:adjustRightInd w:val="0"/>
        <w:spacing w:after="0" w:line="240" w:lineRule="auto"/>
        <w:jc w:val="both"/>
        <w:rPr>
          <w:rFonts w:ascii="OpenSans-Regular" w:hAnsi="OpenSans-Regular" w:cs="OpenSans-Regular"/>
          <w:sz w:val="20"/>
          <w:szCs w:val="20"/>
        </w:rPr>
      </w:pPr>
      <w:r>
        <w:rPr>
          <w:rFonts w:ascii="OpenSans-Regular" w:hAnsi="OpenSans-Regular" w:cs="OpenSans-Regular"/>
          <w:sz w:val="20"/>
          <w:szCs w:val="20"/>
        </w:rPr>
        <w:t>«In primo luogo abbiamo cercato di tenere conto di tutte le tipiche sollecitazioni alle quali, specie sul piano comunicativo, gli adolescenti sono sottoposti oggi, nel de</w:t>
      </w:r>
      <w:r>
        <w:rPr>
          <w:rFonts w:ascii="Arial" w:hAnsi="Arial" w:cs="Arial"/>
          <w:sz w:val="20"/>
          <w:szCs w:val="20"/>
        </w:rPr>
        <w:t>fi</w:t>
      </w:r>
      <w:r>
        <w:rPr>
          <w:rFonts w:ascii="OpenSans-Regular" w:hAnsi="OpenSans-Regular" w:cs="OpenSans-Regular"/>
          <w:sz w:val="20"/>
          <w:szCs w:val="20"/>
        </w:rPr>
        <w:t>nire adeguatamente le caratteristiche dei testi che si chiede di elaborare.</w:t>
      </w:r>
    </w:p>
    <w:p w:rsidR="008B4635" w:rsidRDefault="008B4635" w:rsidP="008B4635">
      <w:pPr>
        <w:autoSpaceDE w:val="0"/>
        <w:autoSpaceDN w:val="0"/>
        <w:adjustRightInd w:val="0"/>
        <w:spacing w:after="0" w:line="240" w:lineRule="auto"/>
        <w:jc w:val="both"/>
        <w:rPr>
          <w:rFonts w:ascii="OpenSans-Regular" w:hAnsi="OpenSans-Regular" w:cs="OpenSans-Regular"/>
          <w:sz w:val="20"/>
          <w:szCs w:val="20"/>
        </w:rPr>
      </w:pPr>
      <w:r>
        <w:rPr>
          <w:rFonts w:ascii="OpenSans-Regular" w:hAnsi="OpenSans-Regular" w:cs="OpenSans-Regular"/>
          <w:sz w:val="20"/>
          <w:szCs w:val="20"/>
        </w:rPr>
        <w:t xml:space="preserve">Dal punto di vista strettamente didattico, le Linee guida sono rivolte all'esame </w:t>
      </w:r>
      <w:r>
        <w:rPr>
          <w:rFonts w:ascii="Arial" w:hAnsi="Arial" w:cs="Arial"/>
          <w:sz w:val="20"/>
          <w:szCs w:val="20"/>
        </w:rPr>
        <w:t>fi</w:t>
      </w:r>
      <w:r>
        <w:rPr>
          <w:rFonts w:ascii="OpenSans-Regular" w:hAnsi="OpenSans-Regular" w:cs="OpenSans-Regular"/>
          <w:sz w:val="20"/>
          <w:szCs w:val="20"/>
        </w:rPr>
        <w:t>nale, ma rappresentano anche un suggerimento all'insegnante per valorizzare e orientare il lavoro in classe durante l'anno. Nello speci</w:t>
      </w:r>
      <w:r>
        <w:rPr>
          <w:rFonts w:ascii="Arial" w:hAnsi="Arial" w:cs="Arial"/>
          <w:sz w:val="20"/>
          <w:szCs w:val="20"/>
        </w:rPr>
        <w:t>fi</w:t>
      </w:r>
      <w:r>
        <w:rPr>
          <w:rFonts w:ascii="OpenSans-Regular" w:hAnsi="OpenSans-Regular" w:cs="OpenSans-Regular"/>
          <w:sz w:val="20"/>
          <w:szCs w:val="20"/>
        </w:rPr>
        <w:t xml:space="preserve">co il documento invita decisamente </w:t>
      </w:r>
      <w:r w:rsidRPr="00C14218">
        <w:rPr>
          <w:rFonts w:ascii="OpenSans-Regular" w:hAnsi="OpenSans-Regular" w:cs="OpenSans-Regular"/>
          <w:sz w:val="20"/>
          <w:szCs w:val="20"/>
        </w:rPr>
        <w:t xml:space="preserve">a </w:t>
      </w:r>
      <w:r w:rsidRPr="00CA644D">
        <w:rPr>
          <w:rFonts w:ascii="OpenSans-Regular" w:hAnsi="OpenSans-Regular" w:cs="OpenSans-Regular"/>
          <w:b/>
          <w:color w:val="FF0000"/>
          <w:szCs w:val="20"/>
        </w:rPr>
        <w:t>valorizzare la competenza di comprensione di un testo dato</w:t>
      </w:r>
      <w:r w:rsidRPr="00C14218">
        <w:rPr>
          <w:rFonts w:ascii="OpenSans-Regular" w:hAnsi="OpenSans-Regular" w:cs="OpenSans-Regular"/>
          <w:sz w:val="20"/>
          <w:szCs w:val="20"/>
        </w:rPr>
        <w:t>, una competenza che tradizionalmente si veri</w:t>
      </w:r>
      <w:r w:rsidRPr="00C14218">
        <w:rPr>
          <w:rFonts w:ascii="Arial" w:hAnsi="Arial" w:cs="Arial"/>
          <w:sz w:val="20"/>
          <w:szCs w:val="20"/>
        </w:rPr>
        <w:t>fi</w:t>
      </w:r>
      <w:r w:rsidRPr="00C14218">
        <w:rPr>
          <w:rFonts w:ascii="OpenSans-Regular" w:hAnsi="OpenSans-Regular" w:cs="OpenSans-Regular"/>
          <w:sz w:val="20"/>
          <w:szCs w:val="20"/>
        </w:rPr>
        <w:t>ca sui testi letterari ma che crediamo sia necessario veri</w:t>
      </w:r>
      <w:r w:rsidRPr="00C14218">
        <w:rPr>
          <w:rFonts w:ascii="Arial" w:hAnsi="Arial" w:cs="Arial"/>
          <w:sz w:val="20"/>
          <w:szCs w:val="20"/>
        </w:rPr>
        <w:t>fi</w:t>
      </w:r>
      <w:r w:rsidRPr="00C14218">
        <w:rPr>
          <w:rFonts w:ascii="OpenSans-Regular" w:hAnsi="OpenSans-Regular" w:cs="OpenSans-Regular"/>
          <w:sz w:val="20"/>
          <w:szCs w:val="20"/>
        </w:rPr>
        <w:t xml:space="preserve">care </w:t>
      </w:r>
      <w:r w:rsidRPr="00A435E6">
        <w:rPr>
          <w:rFonts w:ascii="OpenSans-Regular" w:hAnsi="OpenSans-Regular" w:cs="OpenSans-Regular"/>
          <w:sz w:val="20"/>
          <w:szCs w:val="20"/>
        </w:rPr>
        <w:t>anche su testi non letterari, dal momento che si tratta di una competenza estremamente rilevante</w:t>
      </w:r>
      <w:r>
        <w:rPr>
          <w:rFonts w:ascii="OpenSans-Regular" w:hAnsi="OpenSans-Regular" w:cs="OpenSans-Regular"/>
          <w:sz w:val="20"/>
          <w:szCs w:val="20"/>
        </w:rPr>
        <w:t>.</w:t>
      </w:r>
    </w:p>
    <w:p w:rsidR="008B4635" w:rsidRDefault="008B4635" w:rsidP="008B4635">
      <w:pPr>
        <w:autoSpaceDE w:val="0"/>
        <w:autoSpaceDN w:val="0"/>
        <w:adjustRightInd w:val="0"/>
        <w:spacing w:after="0" w:line="240" w:lineRule="auto"/>
        <w:jc w:val="both"/>
        <w:rPr>
          <w:rFonts w:ascii="OpenSans-Regular" w:hAnsi="OpenSans-Regular" w:cs="OpenSans-Regular"/>
          <w:sz w:val="20"/>
          <w:szCs w:val="20"/>
        </w:rPr>
      </w:pPr>
      <w:r>
        <w:rPr>
          <w:rFonts w:ascii="OpenSans-Regular" w:hAnsi="OpenSans-Regular" w:cs="OpenSans-Regular"/>
          <w:sz w:val="20"/>
          <w:szCs w:val="20"/>
        </w:rPr>
        <w:t>Inoltre, volevamo invitare a ri</w:t>
      </w:r>
      <w:r>
        <w:rPr>
          <w:rFonts w:ascii="Arial" w:hAnsi="Arial" w:cs="Arial"/>
          <w:sz w:val="20"/>
          <w:szCs w:val="20"/>
        </w:rPr>
        <w:t>fl</w:t>
      </w:r>
      <w:r>
        <w:rPr>
          <w:rFonts w:ascii="OpenSans-Regular" w:hAnsi="OpenSans-Regular" w:cs="OpenSans-Regular"/>
          <w:sz w:val="20"/>
          <w:szCs w:val="20"/>
        </w:rPr>
        <w:t>ettere sul fatto che il testo scritto, e in alcuni casi anche quello orale prodotto a scuola, deve rispondere a certi requisiti di argomentazione. La parola non va eccessivamente enfatizzata, la si dovrebbe forse intendere in un modo più corrente in riferimento a un discorso che, a partire da certe premesse, le sviluppi secondo determinate direttrici e sulla base di principi di coerenza».</w:t>
      </w:r>
    </w:p>
    <w:p w:rsidR="008B4635" w:rsidRDefault="008B4635" w:rsidP="008B4635">
      <w:pPr>
        <w:autoSpaceDE w:val="0"/>
        <w:autoSpaceDN w:val="0"/>
        <w:adjustRightInd w:val="0"/>
        <w:spacing w:after="0" w:line="240" w:lineRule="auto"/>
        <w:jc w:val="both"/>
        <w:rPr>
          <w:rFonts w:ascii="OpenSans-Regular" w:hAnsi="OpenSans-Regular" w:cs="OpenSans-Regular"/>
          <w:sz w:val="20"/>
          <w:szCs w:val="20"/>
        </w:rPr>
      </w:pPr>
    </w:p>
    <w:p w:rsidR="008B4635" w:rsidRPr="00A435E6" w:rsidRDefault="008B4635" w:rsidP="008B4635">
      <w:pPr>
        <w:autoSpaceDE w:val="0"/>
        <w:autoSpaceDN w:val="0"/>
        <w:adjustRightInd w:val="0"/>
        <w:spacing w:after="0" w:line="240" w:lineRule="auto"/>
        <w:jc w:val="both"/>
        <w:rPr>
          <w:rFonts w:ascii="OpenSans-SemiBold" w:hAnsi="OpenSans-SemiBold" w:cs="OpenSans-SemiBold"/>
          <w:b/>
          <w:bCs/>
          <w:sz w:val="20"/>
          <w:szCs w:val="20"/>
        </w:rPr>
      </w:pPr>
      <w:r>
        <w:rPr>
          <w:rFonts w:ascii="OpenSans-SemiBold" w:hAnsi="OpenSans-SemiBold" w:cs="OpenSans-SemiBold"/>
          <w:b/>
          <w:bCs/>
          <w:sz w:val="20"/>
          <w:szCs w:val="20"/>
        </w:rPr>
        <w:t xml:space="preserve">La </w:t>
      </w:r>
      <w:r w:rsidRPr="00CA644D">
        <w:rPr>
          <w:rFonts w:ascii="OpenSans-SemiBold" w:hAnsi="OpenSans-SemiBold" w:cs="OpenSans-SemiBold"/>
          <w:b/>
          <w:bCs/>
          <w:color w:val="FF0000"/>
          <w:szCs w:val="20"/>
        </w:rPr>
        <w:t>rilevanza</w:t>
      </w:r>
      <w:r>
        <w:rPr>
          <w:rFonts w:ascii="OpenSans-SemiBold" w:hAnsi="OpenSans-SemiBold" w:cs="OpenSans-SemiBold"/>
          <w:b/>
          <w:bCs/>
          <w:sz w:val="20"/>
          <w:szCs w:val="20"/>
        </w:rPr>
        <w:t xml:space="preserve"> che avete accordato alla </w:t>
      </w:r>
      <w:r w:rsidRPr="00A435E6">
        <w:rPr>
          <w:rFonts w:ascii="OpenSans-SemiBold" w:hAnsi="OpenSans-SemiBold" w:cs="OpenSans-SemiBold"/>
          <w:b/>
          <w:bCs/>
          <w:sz w:val="20"/>
          <w:szCs w:val="20"/>
        </w:rPr>
        <w:t xml:space="preserve">competenza di comprensione del testo è molto evidente, dal momento che tutte le tipologie di prove proposte — nella C è data come possibilità —prevedono una fase iniziale di un testo input con il quale il candidato è chiamato a confrontarsi. Da dove nasce </w:t>
      </w:r>
      <w:r w:rsidRPr="00CA644D">
        <w:rPr>
          <w:rFonts w:ascii="OpenSans-SemiBold" w:hAnsi="OpenSans-SemiBold" w:cs="OpenSans-SemiBold"/>
          <w:b/>
          <w:bCs/>
          <w:color w:val="FF0000"/>
          <w:sz w:val="20"/>
          <w:szCs w:val="20"/>
        </w:rPr>
        <w:t>l'esigenza di rimarcare l'importanza di questa abilità</w:t>
      </w:r>
      <w:r w:rsidRPr="00A435E6">
        <w:rPr>
          <w:rFonts w:ascii="OpenSans-SemiBold" w:hAnsi="OpenSans-SemiBold" w:cs="OpenSans-SemiBold"/>
          <w:b/>
          <w:bCs/>
          <w:sz w:val="20"/>
          <w:szCs w:val="20"/>
        </w:rPr>
        <w:t>?</w:t>
      </w:r>
    </w:p>
    <w:p w:rsidR="008B4635" w:rsidRDefault="008B4635" w:rsidP="008B4635">
      <w:pPr>
        <w:autoSpaceDE w:val="0"/>
        <w:autoSpaceDN w:val="0"/>
        <w:adjustRightInd w:val="0"/>
        <w:spacing w:after="0" w:line="240" w:lineRule="auto"/>
        <w:rPr>
          <w:rFonts w:ascii="OpenSans-SemiBold" w:hAnsi="OpenSans-SemiBold" w:cs="OpenSans-SemiBold"/>
          <w:b/>
          <w:bCs/>
          <w:sz w:val="20"/>
          <w:szCs w:val="20"/>
        </w:rPr>
      </w:pPr>
    </w:p>
    <w:p w:rsidR="008B4635" w:rsidRPr="00C14218" w:rsidRDefault="008B4635" w:rsidP="008B4635">
      <w:pPr>
        <w:autoSpaceDE w:val="0"/>
        <w:autoSpaceDN w:val="0"/>
        <w:adjustRightInd w:val="0"/>
        <w:spacing w:after="0" w:line="240" w:lineRule="auto"/>
        <w:jc w:val="both"/>
        <w:rPr>
          <w:rFonts w:ascii="OpenSans-Regular" w:hAnsi="OpenSans-Regular" w:cs="OpenSans-Regular"/>
          <w:sz w:val="20"/>
          <w:szCs w:val="20"/>
        </w:rPr>
      </w:pPr>
      <w:r>
        <w:rPr>
          <w:rFonts w:ascii="OpenSans-Regular" w:hAnsi="OpenSans-Regular" w:cs="OpenSans-Regular"/>
          <w:sz w:val="20"/>
          <w:szCs w:val="20"/>
        </w:rPr>
        <w:t xml:space="preserve">«L'importanza del momento della comprensione del testo per noi è tale che abbiamo fatto emergere questa esigenza anche nell'allestimento del Documento relativo alle nuove </w:t>
      </w:r>
      <w:r w:rsidRPr="008B4635">
        <w:rPr>
          <w:rFonts w:ascii="OpenSans-Regular" w:hAnsi="OpenSans-Regular" w:cs="OpenSans-Regular"/>
          <w:b/>
          <w:sz w:val="20"/>
          <w:szCs w:val="20"/>
        </w:rPr>
        <w:t xml:space="preserve">prove di italiano della scuola </w:t>
      </w:r>
      <w:r w:rsidRPr="00C14218">
        <w:rPr>
          <w:rFonts w:ascii="OpenSans-Regular" w:hAnsi="OpenSans-Regular" w:cs="OpenSans-Regular"/>
          <w:sz w:val="20"/>
          <w:szCs w:val="20"/>
        </w:rPr>
        <w:t>secondaria di primo grado. Anche lì, fatta salva la libertà dei docenti dei singoli istituti di selezionare le prove che ritengono più valide, abbiamo introdotto con convinzione la possibilità di somministrare delle prove che prevedano una veri</w:t>
      </w:r>
      <w:r w:rsidRPr="00C14218">
        <w:rPr>
          <w:rFonts w:ascii="Arial" w:hAnsi="Arial" w:cs="Arial"/>
          <w:sz w:val="20"/>
          <w:szCs w:val="20"/>
        </w:rPr>
        <w:t>fi</w:t>
      </w:r>
      <w:r w:rsidRPr="00C14218">
        <w:rPr>
          <w:rFonts w:ascii="OpenSans-Regular" w:hAnsi="OpenSans-Regular" w:cs="OpenSans-Regular"/>
          <w:sz w:val="20"/>
          <w:szCs w:val="20"/>
        </w:rPr>
        <w:t xml:space="preserve">ca della comprensione. In generale ci è sembrato un aspetto fondamentale perché, come accennato sopra, quando parliamo di comprensione non dovremmo riferirci esclusivamente ai classici esempi di prova ben noti, ma anche alla comprensione dei libri di testo in adozione, in italiano come nelle altre discipline. </w:t>
      </w:r>
      <w:r w:rsidRPr="00CA644D">
        <w:rPr>
          <w:rFonts w:ascii="OpenSans-Regular" w:hAnsi="OpenSans-Regular" w:cs="OpenSans-Regular"/>
          <w:b/>
          <w:color w:val="FF0000"/>
          <w:sz w:val="20"/>
          <w:szCs w:val="20"/>
        </w:rPr>
        <w:t>Sostanzialmente il dato di fondo da cui siamo partiti è la constatazione che non sempre la comprensione dei libri adottati a scuola o di altri testi legati all'orizzonte degli alunni e degli studenti possa essere data per scontata, anzi</w:t>
      </w:r>
      <w:r w:rsidRPr="00C14218">
        <w:rPr>
          <w:rFonts w:ascii="OpenSans-Regular" w:hAnsi="OpenSans-Regular" w:cs="OpenSans-Regular"/>
          <w:sz w:val="20"/>
          <w:szCs w:val="20"/>
        </w:rPr>
        <w:t>».</w:t>
      </w:r>
    </w:p>
    <w:p w:rsidR="008B4635" w:rsidRDefault="008B4635" w:rsidP="008B4635">
      <w:pPr>
        <w:autoSpaceDE w:val="0"/>
        <w:autoSpaceDN w:val="0"/>
        <w:adjustRightInd w:val="0"/>
        <w:spacing w:after="0" w:line="240" w:lineRule="auto"/>
        <w:jc w:val="both"/>
        <w:rPr>
          <w:rFonts w:ascii="OpenSans-Regular" w:hAnsi="OpenSans-Regular" w:cs="OpenSans-Regular"/>
          <w:sz w:val="20"/>
          <w:szCs w:val="20"/>
        </w:rPr>
      </w:pPr>
    </w:p>
    <w:p w:rsidR="008B4635" w:rsidRPr="00A435E6" w:rsidRDefault="008B4635" w:rsidP="00100121">
      <w:pPr>
        <w:autoSpaceDE w:val="0"/>
        <w:autoSpaceDN w:val="0"/>
        <w:adjustRightInd w:val="0"/>
        <w:spacing w:after="0" w:line="240" w:lineRule="auto"/>
        <w:jc w:val="both"/>
        <w:rPr>
          <w:rFonts w:ascii="OpenSans-SemiBold" w:hAnsi="OpenSans-SemiBold" w:cs="OpenSans-SemiBold"/>
          <w:b/>
          <w:bCs/>
          <w:sz w:val="20"/>
          <w:szCs w:val="20"/>
        </w:rPr>
      </w:pPr>
      <w:r>
        <w:rPr>
          <w:rFonts w:ascii="OpenSans-SemiBold" w:hAnsi="OpenSans-SemiBold" w:cs="OpenSans-SemiBold"/>
          <w:b/>
          <w:bCs/>
          <w:sz w:val="20"/>
          <w:szCs w:val="20"/>
        </w:rPr>
        <w:t xml:space="preserve">Avete tenuto conto di un </w:t>
      </w:r>
      <w:r w:rsidRPr="00CA644D">
        <w:rPr>
          <w:rFonts w:ascii="OpenSans-SemiBold" w:hAnsi="OpenSans-SemiBold" w:cs="OpenSans-SemiBold"/>
          <w:b/>
          <w:bCs/>
          <w:color w:val="FF0000"/>
          <w:szCs w:val="20"/>
        </w:rPr>
        <w:t>criterio di continuità tra i due ordini di scuole</w:t>
      </w:r>
      <w:r w:rsidRPr="00A435E6">
        <w:rPr>
          <w:rFonts w:ascii="OpenSans-SemiBold" w:hAnsi="OpenSans-SemiBold" w:cs="OpenSans-SemiBold"/>
          <w:b/>
          <w:bCs/>
          <w:sz w:val="20"/>
          <w:szCs w:val="20"/>
        </w:rPr>
        <w:t>? Si può parlare</w:t>
      </w:r>
      <w:r w:rsidR="00100121" w:rsidRPr="00A435E6">
        <w:rPr>
          <w:rFonts w:ascii="OpenSans-SemiBold" w:hAnsi="OpenSans-SemiBold" w:cs="OpenSans-SemiBold"/>
          <w:b/>
          <w:bCs/>
          <w:sz w:val="20"/>
          <w:szCs w:val="20"/>
        </w:rPr>
        <w:t xml:space="preserve"> e</w:t>
      </w:r>
      <w:r w:rsidRPr="00A435E6">
        <w:rPr>
          <w:rFonts w:ascii="OpenSans-SemiBold" w:hAnsi="OpenSans-SemiBold" w:cs="OpenSans-SemiBold"/>
          <w:b/>
          <w:bCs/>
          <w:sz w:val="20"/>
          <w:szCs w:val="20"/>
        </w:rPr>
        <w:t>splicitamente di un lavoro orientato nel senso della costruzione di un curricolo verticale, per</w:t>
      </w:r>
      <w:r w:rsidR="00100121" w:rsidRPr="00A435E6">
        <w:rPr>
          <w:rFonts w:ascii="OpenSans-SemiBold" w:hAnsi="OpenSans-SemiBold" w:cs="OpenSans-SemiBold"/>
          <w:b/>
          <w:bCs/>
          <w:sz w:val="20"/>
          <w:szCs w:val="20"/>
        </w:rPr>
        <w:t xml:space="preserve"> </w:t>
      </w:r>
      <w:r w:rsidRPr="00A435E6">
        <w:rPr>
          <w:rFonts w:ascii="OpenSans-SemiBold" w:hAnsi="OpenSans-SemiBold" w:cs="OpenSans-SemiBold"/>
          <w:b/>
          <w:bCs/>
          <w:sz w:val="20"/>
          <w:szCs w:val="20"/>
        </w:rPr>
        <w:t>quanto vi riguarda?</w:t>
      </w:r>
    </w:p>
    <w:p w:rsidR="008B4635" w:rsidRDefault="008B4635" w:rsidP="00100121">
      <w:pPr>
        <w:autoSpaceDE w:val="0"/>
        <w:autoSpaceDN w:val="0"/>
        <w:adjustRightInd w:val="0"/>
        <w:spacing w:after="0" w:line="240" w:lineRule="auto"/>
        <w:jc w:val="both"/>
        <w:rPr>
          <w:rFonts w:ascii="OpenSans-Regular" w:hAnsi="OpenSans-Regular" w:cs="OpenSans-Regular"/>
          <w:sz w:val="20"/>
          <w:szCs w:val="20"/>
        </w:rPr>
      </w:pPr>
      <w:r w:rsidRPr="00CA644D">
        <w:rPr>
          <w:rFonts w:ascii="OpenSans-Regular" w:hAnsi="OpenSans-Regular" w:cs="OpenSans-Regular"/>
          <w:color w:val="FF0000"/>
          <w:sz w:val="20"/>
          <w:szCs w:val="20"/>
        </w:rPr>
        <w:t>«</w:t>
      </w:r>
      <w:r w:rsidRPr="00CA644D">
        <w:rPr>
          <w:rFonts w:ascii="OpenSans-Regular" w:hAnsi="OpenSans-Regular" w:cs="OpenSans-Regular"/>
          <w:b/>
          <w:color w:val="FF0000"/>
          <w:sz w:val="20"/>
          <w:szCs w:val="20"/>
        </w:rPr>
        <w:t>Assolutamente sì</w:t>
      </w:r>
      <w:r w:rsidRPr="00A435E6">
        <w:rPr>
          <w:rFonts w:ascii="OpenSans-Regular" w:hAnsi="OpenSans-Regular" w:cs="OpenSans-Regular"/>
          <w:b/>
          <w:sz w:val="20"/>
          <w:szCs w:val="20"/>
        </w:rPr>
        <w:t>.</w:t>
      </w:r>
      <w:r w:rsidRPr="00100121">
        <w:rPr>
          <w:rFonts w:ascii="OpenSans-Regular" w:hAnsi="OpenSans-Regular" w:cs="OpenSans-Regular"/>
          <w:color w:val="FF0000"/>
          <w:sz w:val="20"/>
          <w:szCs w:val="20"/>
        </w:rPr>
        <w:t xml:space="preserve"> </w:t>
      </w:r>
      <w:r>
        <w:rPr>
          <w:rFonts w:ascii="OpenSans-Regular" w:hAnsi="OpenSans-Regular" w:cs="OpenSans-Regular"/>
          <w:sz w:val="20"/>
          <w:szCs w:val="20"/>
        </w:rPr>
        <w:t>È sostanzialmente il criterio che ci ha ispirato nel considerare il rapporto tra la</w:t>
      </w:r>
      <w:r w:rsidR="00100121">
        <w:rPr>
          <w:rFonts w:ascii="OpenSans-Regular" w:hAnsi="OpenSans-Regular" w:cs="OpenSans-Regular"/>
          <w:sz w:val="20"/>
          <w:szCs w:val="20"/>
        </w:rPr>
        <w:t xml:space="preserve"> </w:t>
      </w:r>
      <w:r>
        <w:rPr>
          <w:rFonts w:ascii="OpenSans-Regular" w:hAnsi="OpenSans-Regular" w:cs="OpenSans-Regular"/>
          <w:sz w:val="20"/>
          <w:szCs w:val="20"/>
        </w:rPr>
        <w:t>scuola secondaria di primo grado e quella di secondo grado. La scuola primaria resta un po' fuori</w:t>
      </w:r>
      <w:r w:rsidR="00100121">
        <w:rPr>
          <w:rFonts w:ascii="OpenSans-Regular" w:hAnsi="OpenSans-Regular" w:cs="OpenSans-Regular"/>
          <w:sz w:val="20"/>
          <w:szCs w:val="20"/>
        </w:rPr>
        <w:t xml:space="preserve"> </w:t>
      </w:r>
      <w:r>
        <w:rPr>
          <w:rFonts w:ascii="OpenSans-Regular" w:hAnsi="OpenSans-Regular" w:cs="OpenSans-Regular"/>
          <w:sz w:val="20"/>
          <w:szCs w:val="20"/>
        </w:rPr>
        <w:t xml:space="preserve">da questo </w:t>
      </w:r>
      <w:r w:rsidR="00100121">
        <w:rPr>
          <w:rFonts w:ascii="OpenSans-Regular" w:hAnsi="OpenSans-Regular" w:cs="OpenSans-Regular"/>
          <w:sz w:val="20"/>
          <w:szCs w:val="20"/>
        </w:rPr>
        <w:t xml:space="preserve"> </w:t>
      </w:r>
      <w:r>
        <w:rPr>
          <w:rFonts w:ascii="OpenSans-Regular" w:hAnsi="OpenSans-Regular" w:cs="OpenSans-Regular"/>
          <w:sz w:val="20"/>
          <w:szCs w:val="20"/>
        </w:rPr>
        <w:t>discorso perché, a nostro avviso, pone problematiche didattiche ed educative che più</w:t>
      </w:r>
      <w:r w:rsidR="00100121">
        <w:rPr>
          <w:rFonts w:ascii="OpenSans-Regular" w:hAnsi="OpenSans-Regular" w:cs="OpenSans-Regular"/>
          <w:sz w:val="20"/>
          <w:szCs w:val="20"/>
        </w:rPr>
        <w:t xml:space="preserve"> </w:t>
      </w:r>
      <w:r>
        <w:rPr>
          <w:rFonts w:ascii="OpenSans-Regular" w:hAnsi="OpenSans-Regular" w:cs="OpenSans-Regular"/>
          <w:sz w:val="20"/>
          <w:szCs w:val="20"/>
        </w:rPr>
        <w:t>di</w:t>
      </w:r>
      <w:r w:rsidR="00100121">
        <w:rPr>
          <w:rFonts w:ascii="Arial" w:hAnsi="Arial" w:cs="Arial"/>
          <w:sz w:val="20"/>
          <w:szCs w:val="20"/>
        </w:rPr>
        <w:t>ffi</w:t>
      </w:r>
      <w:r>
        <w:rPr>
          <w:rFonts w:ascii="OpenSans-Regular" w:hAnsi="OpenSans-Regular" w:cs="OpenSans-Regular"/>
          <w:sz w:val="20"/>
          <w:szCs w:val="20"/>
        </w:rPr>
        <w:t>cilmente possono essere inquadrate in un'ottica di verticalizzazione dei contenuti; certo,</w:t>
      </w:r>
      <w:r w:rsidR="00100121">
        <w:rPr>
          <w:rFonts w:ascii="OpenSans-Regular" w:hAnsi="OpenSans-Regular" w:cs="OpenSans-Regular"/>
          <w:sz w:val="20"/>
          <w:szCs w:val="20"/>
        </w:rPr>
        <w:t xml:space="preserve"> </w:t>
      </w:r>
      <w:r>
        <w:rPr>
          <w:rFonts w:ascii="OpenSans-Regular" w:hAnsi="OpenSans-Regular" w:cs="OpenSans-Regular"/>
          <w:sz w:val="20"/>
          <w:szCs w:val="20"/>
        </w:rPr>
        <w:t>alcune scelte di metodo possono essere condivise».</w:t>
      </w:r>
    </w:p>
    <w:p w:rsidR="00100121" w:rsidRDefault="00100121" w:rsidP="008B4635">
      <w:pPr>
        <w:autoSpaceDE w:val="0"/>
        <w:autoSpaceDN w:val="0"/>
        <w:adjustRightInd w:val="0"/>
        <w:spacing w:after="0" w:line="240" w:lineRule="auto"/>
        <w:rPr>
          <w:rFonts w:ascii="OpenSans-Regular" w:hAnsi="OpenSans-Regular" w:cs="OpenSans-Regular"/>
          <w:sz w:val="20"/>
          <w:szCs w:val="20"/>
        </w:rPr>
      </w:pPr>
    </w:p>
    <w:p w:rsidR="008B4635" w:rsidRDefault="008B4635" w:rsidP="00100121">
      <w:pPr>
        <w:autoSpaceDE w:val="0"/>
        <w:autoSpaceDN w:val="0"/>
        <w:adjustRightInd w:val="0"/>
        <w:spacing w:after="0" w:line="240" w:lineRule="auto"/>
        <w:jc w:val="both"/>
        <w:rPr>
          <w:rFonts w:ascii="OpenSans-SemiBold" w:hAnsi="OpenSans-SemiBold" w:cs="OpenSans-SemiBold"/>
          <w:b/>
          <w:bCs/>
          <w:sz w:val="20"/>
          <w:szCs w:val="20"/>
        </w:rPr>
      </w:pPr>
      <w:r>
        <w:rPr>
          <w:rFonts w:ascii="OpenSans-SemiBold" w:hAnsi="OpenSans-SemiBold" w:cs="OpenSans-SemiBold"/>
          <w:b/>
          <w:bCs/>
          <w:sz w:val="20"/>
          <w:szCs w:val="20"/>
        </w:rPr>
        <w:t>Veniamo ora agli aspetti più vistosi del vostro documento, sui quali si è particolarmente</w:t>
      </w:r>
      <w:r w:rsidR="00100121">
        <w:rPr>
          <w:rFonts w:ascii="OpenSans-SemiBold" w:hAnsi="OpenSans-SemiBold" w:cs="OpenSans-SemiBold"/>
          <w:b/>
          <w:bCs/>
          <w:sz w:val="20"/>
          <w:szCs w:val="20"/>
        </w:rPr>
        <w:t xml:space="preserve"> </w:t>
      </w:r>
      <w:r>
        <w:rPr>
          <w:rFonts w:ascii="OpenSans-SemiBold" w:hAnsi="OpenSans-SemiBold" w:cs="OpenSans-SemiBold"/>
          <w:b/>
          <w:bCs/>
          <w:sz w:val="20"/>
          <w:szCs w:val="20"/>
        </w:rPr>
        <w:t>so</w:t>
      </w:r>
      <w:r w:rsidR="00100121">
        <w:rPr>
          <w:rFonts w:ascii="Arial" w:hAnsi="Arial" w:cs="Arial"/>
          <w:b/>
          <w:bCs/>
          <w:sz w:val="20"/>
          <w:szCs w:val="20"/>
        </w:rPr>
        <w:t>ff</w:t>
      </w:r>
      <w:r>
        <w:rPr>
          <w:rFonts w:ascii="OpenSans-SemiBold" w:hAnsi="OpenSans-SemiBold" w:cs="OpenSans-SemiBold"/>
          <w:b/>
          <w:bCs/>
          <w:sz w:val="20"/>
          <w:szCs w:val="20"/>
        </w:rPr>
        <w:t>ermata l'attenzione del dibattito pubblico, forse anche con eccessiva enfasi. La prima</w:t>
      </w:r>
      <w:r w:rsidR="00100121">
        <w:rPr>
          <w:rFonts w:ascii="OpenSans-SemiBold" w:hAnsi="OpenSans-SemiBold" w:cs="OpenSans-SemiBold"/>
          <w:b/>
          <w:bCs/>
          <w:sz w:val="20"/>
          <w:szCs w:val="20"/>
        </w:rPr>
        <w:t xml:space="preserve"> </w:t>
      </w:r>
      <w:r>
        <w:rPr>
          <w:rFonts w:ascii="OpenSans-SemiBold" w:hAnsi="OpenSans-SemiBold" w:cs="OpenSans-SemiBold"/>
          <w:b/>
          <w:bCs/>
          <w:sz w:val="20"/>
          <w:szCs w:val="20"/>
        </w:rPr>
        <w:t xml:space="preserve">questione è quella relativa </w:t>
      </w:r>
      <w:r w:rsidRPr="00CA644D">
        <w:rPr>
          <w:rFonts w:ascii="OpenSans-SemiBold" w:hAnsi="OpenSans-SemiBold" w:cs="OpenSans-SemiBold"/>
          <w:b/>
          <w:bCs/>
          <w:color w:val="FF0000"/>
          <w:sz w:val="20"/>
          <w:szCs w:val="20"/>
        </w:rPr>
        <w:t>all'eliminazione del saggio breve</w:t>
      </w:r>
      <w:r w:rsidRPr="00A435E6">
        <w:rPr>
          <w:rFonts w:ascii="OpenSans-SemiBold" w:hAnsi="OpenSans-SemiBold" w:cs="OpenSans-SemiBold"/>
          <w:b/>
          <w:bCs/>
          <w:sz w:val="20"/>
          <w:szCs w:val="20"/>
        </w:rPr>
        <w:t xml:space="preserve">, </w:t>
      </w:r>
      <w:r>
        <w:rPr>
          <w:rFonts w:ascii="OpenSans-SemiBold" w:hAnsi="OpenSans-SemiBold" w:cs="OpenSans-SemiBold"/>
          <w:b/>
          <w:bCs/>
          <w:sz w:val="20"/>
          <w:szCs w:val="20"/>
        </w:rPr>
        <w:t>in parte motivata anche in nota</w:t>
      </w:r>
      <w:r w:rsidR="00100121">
        <w:rPr>
          <w:rFonts w:ascii="OpenSans-SemiBold" w:hAnsi="OpenSans-SemiBold" w:cs="OpenSans-SemiBold"/>
          <w:b/>
          <w:bCs/>
          <w:sz w:val="20"/>
          <w:szCs w:val="20"/>
        </w:rPr>
        <w:t xml:space="preserve"> </w:t>
      </w:r>
      <w:r>
        <w:rPr>
          <w:rFonts w:ascii="OpenSans-SemiBold" w:hAnsi="OpenSans-SemiBold" w:cs="OpenSans-SemiBold"/>
          <w:b/>
          <w:bCs/>
          <w:sz w:val="20"/>
          <w:szCs w:val="20"/>
        </w:rPr>
        <w:t>all'interno del documento. Perché l'avete ritenuta una prova non valida?</w:t>
      </w:r>
    </w:p>
    <w:p w:rsidR="008B4635" w:rsidRDefault="008B4635" w:rsidP="00100121">
      <w:pPr>
        <w:autoSpaceDE w:val="0"/>
        <w:autoSpaceDN w:val="0"/>
        <w:adjustRightInd w:val="0"/>
        <w:spacing w:after="0" w:line="240" w:lineRule="auto"/>
        <w:jc w:val="both"/>
        <w:rPr>
          <w:rFonts w:ascii="OpenSans-Regular" w:hAnsi="OpenSans-Regular" w:cs="OpenSans-Regular"/>
          <w:sz w:val="20"/>
          <w:szCs w:val="20"/>
        </w:rPr>
      </w:pPr>
      <w:r w:rsidRPr="00C14218">
        <w:rPr>
          <w:rFonts w:ascii="OpenSans-Regular" w:hAnsi="OpenSans-Regular" w:cs="OpenSans-Regular"/>
          <w:sz w:val="20"/>
          <w:szCs w:val="20"/>
        </w:rPr>
        <w:lastRenderedPageBreak/>
        <w:t>«Nel saggio breve era prevista la presenza di documenti e testi di appoggio che, a nostro avviso,</w:t>
      </w:r>
      <w:r w:rsidR="00100121" w:rsidRPr="00C14218">
        <w:rPr>
          <w:rFonts w:ascii="OpenSans-Regular" w:hAnsi="OpenSans-Regular" w:cs="OpenSans-Regular"/>
          <w:sz w:val="20"/>
          <w:szCs w:val="20"/>
        </w:rPr>
        <w:t xml:space="preserve"> </w:t>
      </w:r>
      <w:r w:rsidRPr="00C14218">
        <w:rPr>
          <w:rFonts w:ascii="OpenSans-Regular" w:hAnsi="OpenSans-Regular" w:cs="OpenSans-Regular"/>
          <w:sz w:val="20"/>
          <w:szCs w:val="20"/>
        </w:rPr>
        <w:t>spesso eccedevano la quota che ragionevolmente può essere metabolizzata dagli studenti, i quali</w:t>
      </w:r>
      <w:r w:rsidR="00100121" w:rsidRPr="00C14218">
        <w:rPr>
          <w:rFonts w:ascii="OpenSans-Regular" w:hAnsi="OpenSans-Regular" w:cs="OpenSans-Regular"/>
          <w:sz w:val="20"/>
          <w:szCs w:val="20"/>
        </w:rPr>
        <w:t xml:space="preserve"> </w:t>
      </w:r>
      <w:r w:rsidRPr="00C14218">
        <w:rPr>
          <w:rFonts w:ascii="OpenSans-Regular" w:hAnsi="OpenSans-Regular" w:cs="OpenSans-Regular"/>
          <w:sz w:val="20"/>
          <w:szCs w:val="20"/>
        </w:rPr>
        <w:t>venivano indotti quasi sempre a citare tutte le fonti che erano state messe a loro disposizione. Ciò</w:t>
      </w:r>
      <w:r w:rsidR="00100121" w:rsidRPr="00C14218">
        <w:rPr>
          <w:rFonts w:ascii="OpenSans-Regular" w:hAnsi="OpenSans-Regular" w:cs="OpenSans-Regular"/>
          <w:sz w:val="20"/>
          <w:szCs w:val="20"/>
        </w:rPr>
        <w:t xml:space="preserve"> </w:t>
      </w:r>
      <w:r w:rsidRPr="00C14218">
        <w:rPr>
          <w:rFonts w:ascii="OpenSans-Regular" w:hAnsi="OpenSans-Regular" w:cs="OpenSans-Regular"/>
          <w:sz w:val="20"/>
          <w:szCs w:val="20"/>
        </w:rPr>
        <w:t>determinava un percorso di ricognizione passiva sui testi, che conduceva di fatto alla redazione di</w:t>
      </w:r>
      <w:r w:rsidR="00100121" w:rsidRPr="00C14218">
        <w:rPr>
          <w:rFonts w:ascii="OpenSans-Regular" w:hAnsi="OpenSans-Regular" w:cs="OpenSans-Regular"/>
          <w:sz w:val="20"/>
          <w:szCs w:val="20"/>
        </w:rPr>
        <w:t xml:space="preserve"> </w:t>
      </w:r>
      <w:r w:rsidRPr="00C14218">
        <w:rPr>
          <w:rFonts w:ascii="OpenSans-Regular" w:hAnsi="OpenSans-Regular" w:cs="OpenSans-Regular"/>
          <w:sz w:val="20"/>
          <w:szCs w:val="20"/>
        </w:rPr>
        <w:t xml:space="preserve">un </w:t>
      </w:r>
      <w:r>
        <w:rPr>
          <w:rFonts w:ascii="OpenSans-Regular" w:hAnsi="OpenSans-Regular" w:cs="OpenSans-Regular"/>
          <w:sz w:val="20"/>
          <w:szCs w:val="20"/>
        </w:rPr>
        <w:t>centone, senza che potesse emergere una vera elaborazione critica da parte dei candidati, cosa</w:t>
      </w:r>
      <w:r w:rsidR="00100121">
        <w:rPr>
          <w:rFonts w:ascii="OpenSans-Regular" w:hAnsi="OpenSans-Regular" w:cs="OpenSans-Regular"/>
          <w:sz w:val="20"/>
          <w:szCs w:val="20"/>
        </w:rPr>
        <w:t xml:space="preserve"> </w:t>
      </w:r>
      <w:r>
        <w:rPr>
          <w:rFonts w:ascii="OpenSans-Regular" w:hAnsi="OpenSans-Regular" w:cs="OpenSans-Regular"/>
          <w:sz w:val="20"/>
          <w:szCs w:val="20"/>
        </w:rPr>
        <w:t>che rappresenta invece un aspetto fondamentale nella valutazione delle competenze in uscita dal</w:t>
      </w:r>
      <w:r w:rsidR="00100121">
        <w:rPr>
          <w:rFonts w:ascii="OpenSans-Regular" w:hAnsi="OpenSans-Regular" w:cs="OpenSans-Regular"/>
          <w:sz w:val="20"/>
          <w:szCs w:val="20"/>
        </w:rPr>
        <w:t xml:space="preserve"> </w:t>
      </w:r>
      <w:r>
        <w:rPr>
          <w:rFonts w:ascii="OpenSans-Regular" w:hAnsi="OpenSans-Regular" w:cs="OpenSans-Regular"/>
          <w:sz w:val="20"/>
          <w:szCs w:val="20"/>
        </w:rPr>
        <w:t xml:space="preserve">secondo ciclo. Così abbiamo deciso di </w:t>
      </w:r>
      <w:r w:rsidR="00100121">
        <w:rPr>
          <w:rFonts w:ascii="OpenSans-Regular" w:hAnsi="OpenSans-Regular" w:cs="OpenSans-Regular"/>
          <w:sz w:val="20"/>
          <w:szCs w:val="20"/>
        </w:rPr>
        <w:t xml:space="preserve"> </w:t>
      </w:r>
      <w:r w:rsidR="00100121" w:rsidRPr="00CA644D">
        <w:rPr>
          <w:rFonts w:ascii="OpenSans-Regular" w:hAnsi="OpenSans-Regular" w:cs="OpenSans-Regular"/>
          <w:b/>
          <w:color w:val="FF0000"/>
          <w:sz w:val="20"/>
          <w:szCs w:val="20"/>
        </w:rPr>
        <w:t>m</w:t>
      </w:r>
      <w:r w:rsidRPr="00CA644D">
        <w:rPr>
          <w:rFonts w:ascii="OpenSans-Regular" w:hAnsi="OpenSans-Regular" w:cs="OpenSans-Regular"/>
          <w:b/>
          <w:color w:val="FF0000"/>
          <w:sz w:val="20"/>
          <w:szCs w:val="20"/>
        </w:rPr>
        <w:t>antenere lo spirito dell'argomentazione nella prova della</w:t>
      </w:r>
      <w:r w:rsidR="00100121" w:rsidRPr="00CA644D">
        <w:rPr>
          <w:rFonts w:ascii="OpenSans-Regular" w:hAnsi="OpenSans-Regular" w:cs="OpenSans-Regular"/>
          <w:b/>
          <w:color w:val="FF0000"/>
          <w:sz w:val="20"/>
          <w:szCs w:val="20"/>
        </w:rPr>
        <w:t xml:space="preserve"> </w:t>
      </w:r>
      <w:r w:rsidRPr="00CA644D">
        <w:rPr>
          <w:rFonts w:ascii="OpenSans-Regular" w:hAnsi="OpenSans-Regular" w:cs="OpenSans-Regular"/>
          <w:b/>
          <w:color w:val="FF0000"/>
          <w:sz w:val="20"/>
          <w:szCs w:val="20"/>
        </w:rPr>
        <w:t>tipologia B, nella quale abbiamo comunque previsto uno o due test di partenza, lasciando però</w:t>
      </w:r>
      <w:r w:rsidR="00100121" w:rsidRPr="00CA644D">
        <w:rPr>
          <w:rFonts w:ascii="OpenSans-Regular" w:hAnsi="OpenSans-Regular" w:cs="OpenSans-Regular"/>
          <w:b/>
          <w:color w:val="FF0000"/>
          <w:sz w:val="20"/>
          <w:szCs w:val="20"/>
        </w:rPr>
        <w:t xml:space="preserve"> </w:t>
      </w:r>
      <w:r w:rsidRPr="00CA644D">
        <w:rPr>
          <w:rFonts w:ascii="OpenSans-Regular" w:hAnsi="OpenSans-Regular" w:cs="OpenSans-Regular"/>
          <w:b/>
          <w:color w:val="FF0000"/>
          <w:sz w:val="20"/>
          <w:szCs w:val="20"/>
        </w:rPr>
        <w:t>maggiore spazio allo studente per considerazioni autonome</w:t>
      </w:r>
      <w:r>
        <w:rPr>
          <w:rFonts w:ascii="OpenSans-Regular" w:hAnsi="OpenSans-Regular" w:cs="OpenSans-Regular"/>
          <w:sz w:val="20"/>
          <w:szCs w:val="20"/>
        </w:rPr>
        <w:t>, dal momento che — ripeto — è</w:t>
      </w:r>
      <w:r w:rsidR="00100121">
        <w:rPr>
          <w:rFonts w:ascii="OpenSans-Regular" w:hAnsi="OpenSans-Regular" w:cs="OpenSans-Regular"/>
          <w:sz w:val="20"/>
          <w:szCs w:val="20"/>
        </w:rPr>
        <w:t xml:space="preserve"> </w:t>
      </w:r>
      <w:r>
        <w:rPr>
          <w:rFonts w:ascii="OpenSans-Regular" w:hAnsi="OpenSans-Regular" w:cs="OpenSans-Regular"/>
          <w:sz w:val="20"/>
          <w:szCs w:val="20"/>
        </w:rPr>
        <w:t>fondamentale al termine di questo ciclo di istruzione veri</w:t>
      </w:r>
      <w:r w:rsidR="0010079A">
        <w:rPr>
          <w:rFonts w:ascii="Arial" w:hAnsi="Arial" w:cs="Arial"/>
          <w:sz w:val="20"/>
          <w:szCs w:val="20"/>
        </w:rPr>
        <w:t>fi</w:t>
      </w:r>
      <w:r>
        <w:rPr>
          <w:rFonts w:ascii="OpenSans-Regular" w:hAnsi="OpenSans-Regular" w:cs="OpenSans-Regular"/>
          <w:sz w:val="20"/>
          <w:szCs w:val="20"/>
        </w:rPr>
        <w:t>care che il candidato abbia acquisito</w:t>
      </w:r>
      <w:r w:rsidR="00100121">
        <w:rPr>
          <w:rFonts w:ascii="OpenSans-Regular" w:hAnsi="OpenSans-Regular" w:cs="OpenSans-Regular"/>
          <w:sz w:val="20"/>
          <w:szCs w:val="20"/>
        </w:rPr>
        <w:t xml:space="preserve"> </w:t>
      </w:r>
      <w:r>
        <w:rPr>
          <w:rFonts w:ascii="OpenSans-Regular" w:hAnsi="OpenSans-Regular" w:cs="OpenSans-Regular"/>
          <w:sz w:val="20"/>
          <w:szCs w:val="20"/>
        </w:rPr>
        <w:t>una su</w:t>
      </w:r>
      <w:r w:rsidR="0010079A">
        <w:rPr>
          <w:rFonts w:ascii="Arial" w:hAnsi="Arial" w:cs="Arial"/>
          <w:sz w:val="20"/>
          <w:szCs w:val="20"/>
        </w:rPr>
        <w:t>ffi</w:t>
      </w:r>
      <w:r>
        <w:rPr>
          <w:rFonts w:ascii="OpenSans-Regular" w:hAnsi="OpenSans-Regular" w:cs="OpenSans-Regular"/>
          <w:sz w:val="20"/>
          <w:szCs w:val="20"/>
        </w:rPr>
        <w:t>ciente maturità critica di fronte a un tema che coinvolga in qualche modo i suoi interessi e</w:t>
      </w:r>
      <w:r w:rsidR="00100121">
        <w:rPr>
          <w:rFonts w:ascii="OpenSans-Regular" w:hAnsi="OpenSans-Regular" w:cs="OpenSans-Regular"/>
          <w:sz w:val="20"/>
          <w:szCs w:val="20"/>
        </w:rPr>
        <w:t xml:space="preserve"> </w:t>
      </w:r>
      <w:r>
        <w:rPr>
          <w:rFonts w:ascii="OpenSans-Regular" w:hAnsi="OpenSans-Regular" w:cs="OpenSans-Regular"/>
          <w:sz w:val="20"/>
          <w:szCs w:val="20"/>
        </w:rPr>
        <w:t>le conoscenze raccolte durante gli anni di studio».</w:t>
      </w:r>
    </w:p>
    <w:p w:rsidR="00100121" w:rsidRDefault="00100121" w:rsidP="008B4635">
      <w:pPr>
        <w:autoSpaceDE w:val="0"/>
        <w:autoSpaceDN w:val="0"/>
        <w:adjustRightInd w:val="0"/>
        <w:spacing w:after="0" w:line="240" w:lineRule="auto"/>
        <w:rPr>
          <w:rFonts w:ascii="OpenSans-SemiBold" w:hAnsi="OpenSans-SemiBold" w:cs="OpenSans-SemiBold"/>
          <w:b/>
          <w:bCs/>
          <w:sz w:val="20"/>
          <w:szCs w:val="20"/>
        </w:rPr>
      </w:pPr>
    </w:p>
    <w:p w:rsidR="008B4635" w:rsidRDefault="008B4635" w:rsidP="00A90959">
      <w:pPr>
        <w:autoSpaceDE w:val="0"/>
        <w:autoSpaceDN w:val="0"/>
        <w:adjustRightInd w:val="0"/>
        <w:spacing w:after="0" w:line="240" w:lineRule="auto"/>
        <w:jc w:val="both"/>
        <w:rPr>
          <w:rFonts w:ascii="OpenSans-SemiBold" w:hAnsi="OpenSans-SemiBold" w:cs="OpenSans-SemiBold"/>
          <w:b/>
          <w:bCs/>
          <w:sz w:val="20"/>
          <w:szCs w:val="20"/>
        </w:rPr>
      </w:pPr>
      <w:r>
        <w:rPr>
          <w:rFonts w:ascii="OpenSans-SemiBold" w:hAnsi="OpenSans-SemiBold" w:cs="OpenSans-SemiBold"/>
          <w:b/>
          <w:bCs/>
          <w:sz w:val="20"/>
          <w:szCs w:val="20"/>
        </w:rPr>
        <w:t xml:space="preserve">L'altra circostanza di cui si è molto dibattuto è stata </w:t>
      </w:r>
      <w:r w:rsidRPr="00CA644D">
        <w:rPr>
          <w:rFonts w:ascii="OpenSans-SemiBold" w:hAnsi="OpenSans-SemiBold" w:cs="OpenSans-SemiBold"/>
          <w:b/>
          <w:bCs/>
          <w:color w:val="FF0000"/>
          <w:sz w:val="20"/>
          <w:szCs w:val="20"/>
        </w:rPr>
        <w:t>l'eliminazione del tema di storia</w:t>
      </w:r>
      <w:r w:rsidRPr="00A435E6">
        <w:rPr>
          <w:rFonts w:ascii="OpenSans-SemiBold" w:hAnsi="OpenSans-SemiBold" w:cs="OpenSans-SemiBold"/>
          <w:b/>
          <w:bCs/>
          <w:sz w:val="20"/>
          <w:szCs w:val="20"/>
        </w:rPr>
        <w:t>. Si tratta</w:t>
      </w:r>
      <w:r w:rsidR="00A90959" w:rsidRPr="00A435E6">
        <w:rPr>
          <w:rFonts w:ascii="OpenSans-SemiBold" w:hAnsi="OpenSans-SemiBold" w:cs="OpenSans-SemiBold"/>
          <w:b/>
          <w:bCs/>
          <w:sz w:val="20"/>
          <w:szCs w:val="20"/>
        </w:rPr>
        <w:t xml:space="preserve"> </w:t>
      </w:r>
      <w:r w:rsidRPr="00A435E6">
        <w:rPr>
          <w:rFonts w:ascii="OpenSans-SemiBold" w:hAnsi="OpenSans-SemiBold" w:cs="OpenSans-SemiBold"/>
          <w:b/>
          <w:bCs/>
          <w:sz w:val="20"/>
          <w:szCs w:val="20"/>
        </w:rPr>
        <w:t xml:space="preserve">di un'opzione che, nelle vostre intenzioni, può essere ricompresa </w:t>
      </w:r>
      <w:r>
        <w:rPr>
          <w:rFonts w:ascii="OpenSans-SemiBold" w:hAnsi="OpenSans-SemiBold" w:cs="OpenSans-SemiBold"/>
          <w:b/>
          <w:bCs/>
          <w:sz w:val="20"/>
          <w:szCs w:val="20"/>
        </w:rPr>
        <w:t>nelle altre tipologie di prova o</w:t>
      </w:r>
      <w:r w:rsidR="00A90959">
        <w:rPr>
          <w:rFonts w:ascii="OpenSans-SemiBold" w:hAnsi="OpenSans-SemiBold" w:cs="OpenSans-SemiBold"/>
          <w:b/>
          <w:bCs/>
          <w:sz w:val="20"/>
          <w:szCs w:val="20"/>
        </w:rPr>
        <w:t xml:space="preserve"> </w:t>
      </w:r>
      <w:r>
        <w:rPr>
          <w:rFonts w:ascii="OpenSans-SemiBold" w:hAnsi="OpenSans-SemiBold" w:cs="OpenSans-SemiBold"/>
          <w:b/>
          <w:bCs/>
          <w:sz w:val="20"/>
          <w:szCs w:val="20"/>
        </w:rPr>
        <w:t>vi hanno guidato esigenze di altro tipo?</w:t>
      </w:r>
    </w:p>
    <w:p w:rsidR="008B4635" w:rsidRDefault="008B4635" w:rsidP="00A90959">
      <w:pPr>
        <w:autoSpaceDE w:val="0"/>
        <w:autoSpaceDN w:val="0"/>
        <w:adjustRightInd w:val="0"/>
        <w:spacing w:after="0" w:line="240" w:lineRule="auto"/>
        <w:jc w:val="both"/>
        <w:rPr>
          <w:rFonts w:ascii="OpenSans-Regular" w:hAnsi="OpenSans-Regular" w:cs="OpenSans-Regular"/>
          <w:sz w:val="20"/>
          <w:szCs w:val="20"/>
        </w:rPr>
      </w:pPr>
      <w:r>
        <w:rPr>
          <w:rFonts w:ascii="OpenSans-Regular" w:hAnsi="OpenSans-Regular" w:cs="OpenSans-Regular"/>
          <w:sz w:val="20"/>
          <w:szCs w:val="20"/>
        </w:rPr>
        <w:t xml:space="preserve">«Precisiamo: </w:t>
      </w:r>
      <w:r w:rsidRPr="00A435E6">
        <w:rPr>
          <w:rFonts w:ascii="OpenSans-Regular" w:hAnsi="OpenSans-Regular" w:cs="OpenSans-Regular"/>
          <w:sz w:val="20"/>
          <w:szCs w:val="20"/>
        </w:rPr>
        <w:t>il tema di storia è previsto tra le tre aree che la legge indica. La nostra scelta non ha</w:t>
      </w:r>
      <w:r w:rsidR="00A90959" w:rsidRPr="00A435E6">
        <w:rPr>
          <w:rFonts w:ascii="OpenSans-Regular" w:hAnsi="OpenSans-Regular" w:cs="OpenSans-Regular"/>
          <w:sz w:val="20"/>
          <w:szCs w:val="20"/>
        </w:rPr>
        <w:t xml:space="preserve">  a</w:t>
      </w:r>
      <w:r w:rsidRPr="00A435E6">
        <w:rPr>
          <w:rFonts w:ascii="OpenSans-Regular" w:hAnsi="OpenSans-Regular" w:cs="OpenSans-Regular"/>
          <w:sz w:val="20"/>
          <w:szCs w:val="20"/>
        </w:rPr>
        <w:t>ssolutamente inteso penalizzare la storia, disciplina della cui importanza formativa siamo</w:t>
      </w:r>
      <w:r w:rsidR="00A90959" w:rsidRPr="00A435E6">
        <w:rPr>
          <w:rFonts w:ascii="OpenSans-Regular" w:hAnsi="OpenSans-Regular" w:cs="OpenSans-Regular"/>
          <w:sz w:val="20"/>
          <w:szCs w:val="20"/>
        </w:rPr>
        <w:t xml:space="preserve"> </w:t>
      </w:r>
      <w:r w:rsidRPr="00A435E6">
        <w:rPr>
          <w:rFonts w:ascii="OpenSans-Regular" w:hAnsi="OpenSans-Regular" w:cs="OpenSans-Regular"/>
          <w:sz w:val="20"/>
          <w:szCs w:val="20"/>
        </w:rPr>
        <w:t xml:space="preserve">perfettamente convinti. Semmai abbiamo ragionato in termini opposti: </w:t>
      </w:r>
      <w:r w:rsidRPr="00CA644D">
        <w:rPr>
          <w:rFonts w:ascii="OpenSans-Regular" w:hAnsi="OpenSans-Regular" w:cs="OpenSans-Regular"/>
          <w:b/>
          <w:color w:val="FF0000"/>
          <w:sz w:val="20"/>
          <w:szCs w:val="20"/>
        </w:rPr>
        <w:t>crediamo che la rilevanza</w:t>
      </w:r>
      <w:r w:rsidR="00A90959" w:rsidRPr="00CA644D">
        <w:rPr>
          <w:rFonts w:ascii="OpenSans-Regular" w:hAnsi="OpenSans-Regular" w:cs="OpenSans-Regular"/>
          <w:b/>
          <w:color w:val="FF0000"/>
          <w:sz w:val="20"/>
          <w:szCs w:val="20"/>
        </w:rPr>
        <w:t xml:space="preserve"> </w:t>
      </w:r>
      <w:r w:rsidRPr="00CA644D">
        <w:rPr>
          <w:rFonts w:ascii="OpenSans-Regular" w:hAnsi="OpenSans-Regular" w:cs="OpenSans-Regular"/>
          <w:b/>
          <w:color w:val="FF0000"/>
          <w:sz w:val="20"/>
          <w:szCs w:val="20"/>
        </w:rPr>
        <w:t>della storia sia tale da doversi considerare presupposta in tutti i tipi di prove, non solo in quelle da</w:t>
      </w:r>
      <w:r w:rsidR="00A90959" w:rsidRPr="00CA644D">
        <w:rPr>
          <w:rFonts w:ascii="OpenSans-Regular" w:hAnsi="OpenSans-Regular" w:cs="OpenSans-Regular"/>
          <w:b/>
          <w:color w:val="FF0000"/>
          <w:sz w:val="20"/>
          <w:szCs w:val="20"/>
        </w:rPr>
        <w:t xml:space="preserve"> </w:t>
      </w:r>
      <w:r w:rsidRPr="00CA644D">
        <w:rPr>
          <w:rFonts w:ascii="OpenSans-Regular" w:hAnsi="OpenSans-Regular" w:cs="OpenSans-Regular"/>
          <w:b/>
          <w:color w:val="FF0000"/>
          <w:sz w:val="20"/>
          <w:szCs w:val="20"/>
        </w:rPr>
        <w:t>noi indicate ma anche in quelle previste precedentemente.</w:t>
      </w:r>
      <w:r w:rsidRPr="00A435E6">
        <w:rPr>
          <w:rFonts w:ascii="OpenSans-Regular" w:hAnsi="OpenSans-Regular" w:cs="OpenSans-Regular"/>
          <w:sz w:val="20"/>
          <w:szCs w:val="20"/>
        </w:rPr>
        <w:t xml:space="preserve"> A tale proposito </w:t>
      </w:r>
      <w:r>
        <w:rPr>
          <w:rFonts w:ascii="OpenSans-Regular" w:hAnsi="OpenSans-Regular" w:cs="OpenSans-Regular"/>
          <w:sz w:val="20"/>
          <w:szCs w:val="20"/>
        </w:rPr>
        <w:t>faccio un esempio</w:t>
      </w:r>
      <w:r w:rsidR="00A90959">
        <w:rPr>
          <w:rFonts w:ascii="OpenSans-Regular" w:hAnsi="OpenSans-Regular" w:cs="OpenSans-Regular"/>
          <w:sz w:val="20"/>
          <w:szCs w:val="20"/>
        </w:rPr>
        <w:t xml:space="preserve"> </w:t>
      </w:r>
      <w:r>
        <w:rPr>
          <w:rFonts w:ascii="OpenSans-Regular" w:hAnsi="OpenSans-Regular" w:cs="OpenSans-Regular"/>
          <w:sz w:val="20"/>
          <w:szCs w:val="20"/>
        </w:rPr>
        <w:t>proprio relativo alle tracce uscite lo scorso anno. Pensiamo alla prova su Bassani in relazione sulla</w:t>
      </w:r>
      <w:r w:rsidR="00A90959">
        <w:rPr>
          <w:rFonts w:ascii="OpenSans-Regular" w:hAnsi="OpenSans-Regular" w:cs="OpenSans-Regular"/>
          <w:sz w:val="20"/>
          <w:szCs w:val="20"/>
        </w:rPr>
        <w:t xml:space="preserve"> </w:t>
      </w:r>
      <w:r>
        <w:rPr>
          <w:rFonts w:ascii="OpenSans-Regular" w:hAnsi="OpenSans-Regular" w:cs="OpenSans-Regular"/>
          <w:sz w:val="20"/>
          <w:szCs w:val="20"/>
        </w:rPr>
        <w:t>Shoah: essa presupponeva evidentemente una conoscenza anche non banale della storia del</w:t>
      </w:r>
      <w:r w:rsidR="00A90959">
        <w:rPr>
          <w:rFonts w:ascii="OpenSans-Regular" w:hAnsi="OpenSans-Regular" w:cs="OpenSans-Regular"/>
          <w:sz w:val="20"/>
          <w:szCs w:val="20"/>
        </w:rPr>
        <w:t xml:space="preserve"> </w:t>
      </w:r>
      <w:r>
        <w:rPr>
          <w:rFonts w:ascii="OpenSans-Regular" w:hAnsi="OpenSans-Regular" w:cs="OpenSans-Regular"/>
          <w:sz w:val="20"/>
          <w:szCs w:val="20"/>
        </w:rPr>
        <w:t>Novecento e la capacità di collocare questa tragedia in un orizzonte storico adeguato. Inoltre, con</w:t>
      </w:r>
      <w:r w:rsidR="00A90959">
        <w:rPr>
          <w:rFonts w:ascii="OpenSans-Regular" w:hAnsi="OpenSans-Regular" w:cs="OpenSans-Regular"/>
          <w:sz w:val="20"/>
          <w:szCs w:val="20"/>
        </w:rPr>
        <w:t xml:space="preserve"> </w:t>
      </w:r>
      <w:r>
        <w:rPr>
          <w:rFonts w:ascii="OpenSans-Regular" w:hAnsi="OpenSans-Regular" w:cs="OpenSans-Regular"/>
          <w:sz w:val="20"/>
          <w:szCs w:val="20"/>
        </w:rPr>
        <w:t>questa disciplina fa i conti anche la prova C, che eredita un po' la prova sul tema di attualità, nella</w:t>
      </w:r>
      <w:r w:rsidR="00A90959">
        <w:rPr>
          <w:rFonts w:ascii="OpenSans-Regular" w:hAnsi="OpenSans-Regular" w:cs="OpenSans-Regular"/>
          <w:sz w:val="20"/>
          <w:szCs w:val="20"/>
        </w:rPr>
        <w:t xml:space="preserve"> </w:t>
      </w:r>
      <w:r>
        <w:rPr>
          <w:rFonts w:ascii="OpenSans-Regular" w:hAnsi="OpenSans-Regular" w:cs="OpenSans-Regular"/>
          <w:sz w:val="20"/>
          <w:szCs w:val="20"/>
        </w:rPr>
        <w:t>misura in cui la storia preme con evidenza sull'orizzonte attuale.</w:t>
      </w:r>
      <w:r w:rsidR="00A90959">
        <w:rPr>
          <w:rFonts w:ascii="OpenSans-Regular" w:hAnsi="OpenSans-Regular" w:cs="OpenSans-Regular"/>
          <w:sz w:val="20"/>
          <w:szCs w:val="20"/>
        </w:rPr>
        <w:t xml:space="preserve"> </w:t>
      </w:r>
      <w:r>
        <w:rPr>
          <w:rFonts w:ascii="OpenSans-Regular" w:hAnsi="OpenSans-Regular" w:cs="OpenSans-Regular"/>
          <w:sz w:val="20"/>
          <w:szCs w:val="20"/>
        </w:rPr>
        <w:t>Quindi assolutamente nessuna penalizzazione. Il problema in realtà è un altro</w:t>
      </w:r>
      <w:r w:rsidRPr="00A435E6">
        <w:rPr>
          <w:rFonts w:ascii="OpenSans-Regular" w:hAnsi="OpenSans-Regular" w:cs="OpenSans-Regular"/>
          <w:sz w:val="20"/>
          <w:szCs w:val="20"/>
        </w:rPr>
        <w:t>: il tema di storia</w:t>
      </w:r>
      <w:r w:rsidR="00A90959" w:rsidRPr="00A435E6">
        <w:rPr>
          <w:rFonts w:ascii="OpenSans-Regular" w:hAnsi="OpenSans-Regular" w:cs="OpenSans-Regular"/>
          <w:sz w:val="20"/>
          <w:szCs w:val="20"/>
        </w:rPr>
        <w:t xml:space="preserve"> </w:t>
      </w:r>
      <w:r w:rsidRPr="00A435E6">
        <w:rPr>
          <w:rFonts w:ascii="OpenSans-Regular" w:hAnsi="OpenSans-Regular" w:cs="OpenSans-Regular"/>
          <w:sz w:val="20"/>
          <w:szCs w:val="20"/>
        </w:rPr>
        <w:t>veniva scelto da uno scarso numero di studenti — non più dell'1% — e questo a nostro avviso era</w:t>
      </w:r>
      <w:r w:rsidR="00A90959" w:rsidRPr="00A435E6">
        <w:rPr>
          <w:rFonts w:ascii="OpenSans-Regular" w:hAnsi="OpenSans-Regular" w:cs="OpenSans-Regular"/>
          <w:sz w:val="20"/>
          <w:szCs w:val="20"/>
        </w:rPr>
        <w:t xml:space="preserve"> </w:t>
      </w:r>
      <w:r w:rsidRPr="00A435E6">
        <w:rPr>
          <w:rFonts w:ascii="OpenSans-Regular" w:hAnsi="OpenSans-Regular" w:cs="OpenSans-Regular"/>
          <w:sz w:val="20"/>
          <w:szCs w:val="20"/>
        </w:rPr>
        <w:t>il segno evidente che qualcosa non va nella didattica della materia. Ciò probabilmente è legato</w:t>
      </w:r>
      <w:r w:rsidR="00A90959" w:rsidRPr="00A435E6">
        <w:rPr>
          <w:rFonts w:ascii="OpenSans-Regular" w:hAnsi="OpenSans-Regular" w:cs="OpenSans-Regular"/>
          <w:sz w:val="20"/>
          <w:szCs w:val="20"/>
        </w:rPr>
        <w:t xml:space="preserve"> </w:t>
      </w:r>
      <w:r w:rsidRPr="00A435E6">
        <w:rPr>
          <w:rFonts w:ascii="OpenSans-Regular" w:hAnsi="OpenSans-Regular" w:cs="OpenSans-Regular"/>
          <w:sz w:val="20"/>
          <w:szCs w:val="20"/>
        </w:rPr>
        <w:t>anche all'esiguità delle ore a disposizione dei docenti, esiguità alla quale si potrebbe ovviare</w:t>
      </w:r>
      <w:r w:rsidR="00A90959" w:rsidRPr="00A435E6">
        <w:rPr>
          <w:rFonts w:ascii="OpenSans-Regular" w:hAnsi="OpenSans-Regular" w:cs="OpenSans-Regular"/>
          <w:sz w:val="20"/>
          <w:szCs w:val="20"/>
        </w:rPr>
        <w:t xml:space="preserve"> </w:t>
      </w:r>
      <w:r w:rsidRPr="00A435E6">
        <w:rPr>
          <w:rFonts w:ascii="OpenSans-Regular" w:hAnsi="OpenSans-Regular" w:cs="OpenSans-Regular"/>
          <w:sz w:val="20"/>
          <w:szCs w:val="20"/>
        </w:rPr>
        <w:t xml:space="preserve">iniziando ad anticipare già </w:t>
      </w:r>
      <w:r>
        <w:rPr>
          <w:rFonts w:ascii="OpenSans-Regular" w:hAnsi="OpenSans-Regular" w:cs="OpenSans-Regular"/>
          <w:sz w:val="20"/>
          <w:szCs w:val="20"/>
        </w:rPr>
        <w:t>nelle prime classi alcuni temi del Novecento che, come per la</w:t>
      </w:r>
      <w:r w:rsidR="00A90959">
        <w:rPr>
          <w:rFonts w:ascii="OpenSans-Regular" w:hAnsi="OpenSans-Regular" w:cs="OpenSans-Regular"/>
          <w:sz w:val="20"/>
          <w:szCs w:val="20"/>
        </w:rPr>
        <w:t xml:space="preserve"> </w:t>
      </w:r>
      <w:r>
        <w:rPr>
          <w:rFonts w:ascii="OpenSans-Regular" w:hAnsi="OpenSans-Regular" w:cs="OpenSans-Regular"/>
          <w:sz w:val="20"/>
          <w:szCs w:val="20"/>
        </w:rPr>
        <w:t>letteratura, spesso non si riesce ad a</w:t>
      </w:r>
      <w:r w:rsidR="00A90959">
        <w:rPr>
          <w:rFonts w:ascii="Arial" w:hAnsi="Arial" w:cs="Arial"/>
          <w:sz w:val="20"/>
          <w:szCs w:val="20"/>
        </w:rPr>
        <w:t>ff</w:t>
      </w:r>
      <w:r>
        <w:rPr>
          <w:rFonts w:ascii="OpenSans-Regular" w:hAnsi="OpenSans-Regular" w:cs="OpenSans-Regular"/>
          <w:sz w:val="20"/>
          <w:szCs w:val="20"/>
        </w:rPr>
        <w:t>rontare con la dovuta completezza».</w:t>
      </w:r>
    </w:p>
    <w:p w:rsidR="00A90959" w:rsidRDefault="00A90959" w:rsidP="00A90959">
      <w:pPr>
        <w:autoSpaceDE w:val="0"/>
        <w:autoSpaceDN w:val="0"/>
        <w:adjustRightInd w:val="0"/>
        <w:spacing w:after="0" w:line="240" w:lineRule="auto"/>
        <w:jc w:val="both"/>
        <w:rPr>
          <w:rFonts w:ascii="OpenSans-Regular" w:hAnsi="OpenSans-Regular" w:cs="OpenSans-Regular"/>
          <w:sz w:val="20"/>
          <w:szCs w:val="20"/>
        </w:rPr>
      </w:pPr>
    </w:p>
    <w:p w:rsidR="008B4635" w:rsidRDefault="008B4635" w:rsidP="00A90959">
      <w:pPr>
        <w:autoSpaceDE w:val="0"/>
        <w:autoSpaceDN w:val="0"/>
        <w:adjustRightInd w:val="0"/>
        <w:spacing w:after="0" w:line="240" w:lineRule="auto"/>
        <w:jc w:val="both"/>
        <w:rPr>
          <w:rFonts w:ascii="OpenSans-SemiBold" w:hAnsi="OpenSans-SemiBold" w:cs="OpenSans-SemiBold"/>
          <w:b/>
          <w:bCs/>
          <w:sz w:val="20"/>
          <w:szCs w:val="20"/>
        </w:rPr>
      </w:pPr>
      <w:r>
        <w:rPr>
          <w:rFonts w:ascii="OpenSans-SemiBold" w:hAnsi="OpenSans-SemiBold" w:cs="OpenSans-SemiBold"/>
          <w:b/>
          <w:bCs/>
          <w:sz w:val="20"/>
          <w:szCs w:val="20"/>
        </w:rPr>
        <w:t>Nelle sue considerazioni, e anche nel documento, si colgono riferimenti abbastanza chiari alla</w:t>
      </w:r>
      <w:r w:rsidR="00A90959">
        <w:rPr>
          <w:rFonts w:ascii="OpenSans-SemiBold" w:hAnsi="OpenSans-SemiBold" w:cs="OpenSans-SemiBold"/>
          <w:b/>
          <w:bCs/>
          <w:sz w:val="20"/>
          <w:szCs w:val="20"/>
        </w:rPr>
        <w:t xml:space="preserve"> </w:t>
      </w:r>
      <w:r>
        <w:rPr>
          <w:rFonts w:ascii="OpenSans-SemiBold" w:hAnsi="OpenSans-SemiBold" w:cs="OpenSans-SemiBold"/>
          <w:b/>
          <w:bCs/>
          <w:sz w:val="20"/>
          <w:szCs w:val="20"/>
        </w:rPr>
        <w:t xml:space="preserve">necessità di </w:t>
      </w:r>
      <w:r w:rsidRPr="00CA644D">
        <w:rPr>
          <w:rFonts w:ascii="OpenSans-SemiBold" w:hAnsi="OpenSans-SemiBold" w:cs="OpenSans-SemiBold"/>
          <w:b/>
          <w:bCs/>
          <w:color w:val="FF0000"/>
          <w:sz w:val="20"/>
          <w:szCs w:val="20"/>
        </w:rPr>
        <w:t>un'interdisciplinarità sostanziale</w:t>
      </w:r>
      <w:r>
        <w:rPr>
          <w:rFonts w:ascii="OpenSans-SemiBold" w:hAnsi="OpenSans-SemiBold" w:cs="OpenSans-SemiBold"/>
          <w:b/>
          <w:bCs/>
          <w:sz w:val="20"/>
          <w:szCs w:val="20"/>
        </w:rPr>
        <w:t>. È corretto?</w:t>
      </w:r>
    </w:p>
    <w:p w:rsidR="008B4635" w:rsidRPr="00CA644D" w:rsidRDefault="008B4635" w:rsidP="00A90959">
      <w:pPr>
        <w:autoSpaceDE w:val="0"/>
        <w:autoSpaceDN w:val="0"/>
        <w:adjustRightInd w:val="0"/>
        <w:spacing w:after="0" w:line="240" w:lineRule="auto"/>
        <w:jc w:val="both"/>
        <w:rPr>
          <w:rFonts w:ascii="OpenSans-Regular" w:hAnsi="OpenSans-Regular" w:cs="OpenSans-Regular"/>
          <w:b/>
          <w:color w:val="FF0000"/>
          <w:sz w:val="20"/>
          <w:szCs w:val="20"/>
        </w:rPr>
      </w:pPr>
      <w:r>
        <w:rPr>
          <w:rFonts w:ascii="OpenSans-Regular" w:hAnsi="OpenSans-Regular" w:cs="OpenSans-Regular"/>
          <w:sz w:val="20"/>
          <w:szCs w:val="20"/>
        </w:rPr>
        <w:t>«</w:t>
      </w:r>
      <w:r w:rsidRPr="00CA644D">
        <w:rPr>
          <w:rFonts w:ascii="OpenSans-Regular" w:hAnsi="OpenSans-Regular" w:cs="OpenSans-Regular"/>
          <w:b/>
          <w:color w:val="FF0000"/>
          <w:sz w:val="20"/>
          <w:szCs w:val="20"/>
        </w:rPr>
        <w:t>Sì</w:t>
      </w:r>
      <w:r>
        <w:rPr>
          <w:rFonts w:ascii="OpenSans-Regular" w:hAnsi="OpenSans-Regular" w:cs="OpenSans-Regular"/>
          <w:sz w:val="20"/>
          <w:szCs w:val="20"/>
        </w:rPr>
        <w:t>. L'interdisciplinarità è un atteggiamento utile che va chiaramente educato prima e che non può</w:t>
      </w:r>
      <w:r w:rsidR="00A90959">
        <w:rPr>
          <w:rFonts w:ascii="OpenSans-Regular" w:hAnsi="OpenSans-Regular" w:cs="OpenSans-Regular"/>
          <w:sz w:val="20"/>
          <w:szCs w:val="20"/>
        </w:rPr>
        <w:t xml:space="preserve"> </w:t>
      </w:r>
      <w:r>
        <w:rPr>
          <w:rFonts w:ascii="OpenSans-Regular" w:hAnsi="OpenSans-Regular" w:cs="OpenSans-Regular"/>
          <w:sz w:val="20"/>
          <w:szCs w:val="20"/>
        </w:rPr>
        <w:t xml:space="preserve">essere improvvisato dallo studente al momento dell'esame conclusivo. </w:t>
      </w:r>
      <w:r w:rsidRPr="00CA644D">
        <w:rPr>
          <w:rFonts w:ascii="OpenSans-Regular" w:hAnsi="OpenSans-Regular" w:cs="OpenSans-Regular"/>
          <w:b/>
          <w:color w:val="FF0000"/>
          <w:sz w:val="20"/>
          <w:szCs w:val="20"/>
        </w:rPr>
        <w:t>Il vecchio saggio</w:t>
      </w:r>
      <w:r w:rsidR="00A90959" w:rsidRPr="00CA644D">
        <w:rPr>
          <w:rFonts w:ascii="OpenSans-Regular" w:hAnsi="OpenSans-Regular" w:cs="OpenSans-Regular"/>
          <w:b/>
          <w:color w:val="FF0000"/>
          <w:sz w:val="20"/>
          <w:szCs w:val="20"/>
        </w:rPr>
        <w:t xml:space="preserve"> </w:t>
      </w:r>
      <w:r w:rsidRPr="00CA644D">
        <w:rPr>
          <w:rFonts w:ascii="OpenSans-Regular" w:hAnsi="OpenSans-Regular" w:cs="OpenSans-Regular"/>
          <w:b/>
          <w:color w:val="FF0000"/>
          <w:sz w:val="20"/>
          <w:szCs w:val="20"/>
        </w:rPr>
        <w:t>argomentativo forniva delle citazioni in sé molto belle anche dall'ambito del diritto, che è un</w:t>
      </w:r>
      <w:r w:rsidR="00A90959" w:rsidRPr="00CA644D">
        <w:rPr>
          <w:rFonts w:ascii="OpenSans-Regular" w:hAnsi="OpenSans-Regular" w:cs="OpenSans-Regular"/>
          <w:b/>
          <w:color w:val="FF0000"/>
          <w:sz w:val="20"/>
          <w:szCs w:val="20"/>
        </w:rPr>
        <w:t xml:space="preserve"> </w:t>
      </w:r>
      <w:r w:rsidRPr="00CA644D">
        <w:rPr>
          <w:rFonts w:ascii="OpenSans-Regular" w:hAnsi="OpenSans-Regular" w:cs="OpenSans-Regular"/>
          <w:b/>
          <w:color w:val="FF0000"/>
          <w:sz w:val="20"/>
          <w:szCs w:val="20"/>
        </w:rPr>
        <w:t>ambito molto importante ma estraneo alla quasi totalità degli studenti superiori.</w:t>
      </w:r>
    </w:p>
    <w:p w:rsidR="008B4635" w:rsidRPr="00A435E6" w:rsidRDefault="008B4635" w:rsidP="00A90959">
      <w:pPr>
        <w:autoSpaceDE w:val="0"/>
        <w:autoSpaceDN w:val="0"/>
        <w:adjustRightInd w:val="0"/>
        <w:spacing w:after="0" w:line="240" w:lineRule="auto"/>
        <w:jc w:val="both"/>
        <w:rPr>
          <w:rFonts w:ascii="OpenSans-Regular" w:hAnsi="OpenSans-Regular" w:cs="OpenSans-Regular"/>
          <w:sz w:val="20"/>
          <w:szCs w:val="20"/>
        </w:rPr>
      </w:pPr>
      <w:r w:rsidRPr="00A435E6">
        <w:rPr>
          <w:rFonts w:ascii="OpenSans-Regular" w:hAnsi="OpenSans-Regular" w:cs="OpenSans-Regular"/>
          <w:sz w:val="20"/>
          <w:szCs w:val="20"/>
        </w:rPr>
        <w:t>L'interdisciplinarità va a</w:t>
      </w:r>
      <w:r w:rsidR="00A90959" w:rsidRPr="00A435E6">
        <w:rPr>
          <w:rFonts w:ascii="Arial" w:hAnsi="Arial" w:cs="Arial"/>
          <w:sz w:val="20"/>
          <w:szCs w:val="20"/>
        </w:rPr>
        <w:t>ff</w:t>
      </w:r>
      <w:r w:rsidRPr="00A435E6">
        <w:rPr>
          <w:rFonts w:ascii="OpenSans-Regular" w:hAnsi="OpenSans-Regular" w:cs="OpenSans-Regular"/>
          <w:sz w:val="20"/>
          <w:szCs w:val="20"/>
        </w:rPr>
        <w:t>rontata prima, con continuità. Volendo restare proprio all'ambito del</w:t>
      </w:r>
      <w:r w:rsidR="00A90959" w:rsidRPr="00A435E6">
        <w:rPr>
          <w:rFonts w:ascii="OpenSans-Regular" w:hAnsi="OpenSans-Regular" w:cs="OpenSans-Regular"/>
          <w:sz w:val="20"/>
          <w:szCs w:val="20"/>
        </w:rPr>
        <w:t xml:space="preserve"> </w:t>
      </w:r>
      <w:r w:rsidRPr="00A435E6">
        <w:rPr>
          <w:rFonts w:ascii="OpenSans-Regular" w:hAnsi="OpenSans-Regular" w:cs="OpenSans-Regular"/>
          <w:sz w:val="20"/>
          <w:szCs w:val="20"/>
        </w:rPr>
        <w:t>diritto, se si vogliono introdurre questi temi lo si può fare a partire anche dalla storia antica, che è</w:t>
      </w:r>
      <w:r w:rsidR="00A90959" w:rsidRPr="00A435E6">
        <w:rPr>
          <w:rFonts w:ascii="OpenSans-Regular" w:hAnsi="OpenSans-Regular" w:cs="OpenSans-Regular"/>
          <w:sz w:val="20"/>
          <w:szCs w:val="20"/>
        </w:rPr>
        <w:t xml:space="preserve"> </w:t>
      </w:r>
      <w:r w:rsidRPr="00A435E6">
        <w:rPr>
          <w:rFonts w:ascii="OpenSans-Regular" w:hAnsi="OpenSans-Regular" w:cs="OpenSans-Regular"/>
          <w:sz w:val="20"/>
          <w:szCs w:val="20"/>
        </w:rPr>
        <w:t xml:space="preserve">quella insegnata nel biennio delle superiori. </w:t>
      </w:r>
      <w:r w:rsidRPr="00C14218">
        <w:rPr>
          <w:rFonts w:ascii="OpenSans-Regular" w:hAnsi="OpenSans-Regular" w:cs="OpenSans-Regular"/>
          <w:sz w:val="20"/>
          <w:szCs w:val="20"/>
        </w:rPr>
        <w:t>Quale migliore occasione della didattica della storia</w:t>
      </w:r>
      <w:r w:rsidR="00A90959" w:rsidRPr="00C14218">
        <w:rPr>
          <w:rFonts w:ascii="OpenSans-Regular" w:hAnsi="OpenSans-Regular" w:cs="OpenSans-Regular"/>
          <w:sz w:val="20"/>
          <w:szCs w:val="20"/>
        </w:rPr>
        <w:t xml:space="preserve"> </w:t>
      </w:r>
      <w:r w:rsidRPr="00C14218">
        <w:rPr>
          <w:rFonts w:ascii="OpenSans-Regular" w:hAnsi="OpenSans-Regular" w:cs="OpenSans-Regular"/>
          <w:sz w:val="20"/>
          <w:szCs w:val="20"/>
        </w:rPr>
        <w:t>romana per fare riferimenti al diritto romano e alla sua ripresa in epoca medievale, per sottolineare elementi di continuità rispetto ad alcuni istituti giuridici? Pensiamo ad esempio al</w:t>
      </w:r>
      <w:r w:rsidR="00A90959" w:rsidRPr="00C14218">
        <w:rPr>
          <w:rFonts w:ascii="OpenSans-Regular" w:hAnsi="OpenSans-Regular" w:cs="OpenSans-Regular"/>
          <w:sz w:val="20"/>
          <w:szCs w:val="20"/>
        </w:rPr>
        <w:t xml:space="preserve"> </w:t>
      </w:r>
      <w:r w:rsidRPr="00C14218">
        <w:rPr>
          <w:rFonts w:ascii="OpenSans-Regular" w:hAnsi="OpenSans-Regular" w:cs="OpenSans-Regular"/>
          <w:sz w:val="20"/>
          <w:szCs w:val="20"/>
        </w:rPr>
        <w:t>Placito di Capua, formula testimoniale relativa all'usucapione, che rappresenta un elemento di</w:t>
      </w:r>
      <w:r w:rsidR="00A90959" w:rsidRPr="00C14218">
        <w:rPr>
          <w:rFonts w:ascii="OpenSans-Regular" w:hAnsi="OpenSans-Regular" w:cs="OpenSans-Regular"/>
          <w:sz w:val="20"/>
          <w:szCs w:val="20"/>
        </w:rPr>
        <w:t xml:space="preserve"> </w:t>
      </w:r>
      <w:r w:rsidRPr="00C14218">
        <w:rPr>
          <w:rFonts w:ascii="OpenSans-Regular" w:hAnsi="OpenSans-Regular" w:cs="OpenSans-Regular"/>
          <w:sz w:val="20"/>
          <w:szCs w:val="20"/>
        </w:rPr>
        <w:t>continuità con il nostro presente. Può essere</w:t>
      </w:r>
      <w:r w:rsidRPr="00A435E6">
        <w:rPr>
          <w:rFonts w:ascii="OpenSans-Regular" w:hAnsi="OpenSans-Regular" w:cs="OpenSans-Regular"/>
          <w:sz w:val="20"/>
          <w:szCs w:val="20"/>
        </w:rPr>
        <w:t xml:space="preserve"> solo una curiosità o qualcosa in più, dipende da</w:t>
      </w:r>
      <w:r w:rsidR="00A90959" w:rsidRPr="00A435E6">
        <w:rPr>
          <w:rFonts w:ascii="OpenSans-Regular" w:hAnsi="OpenSans-Regular" w:cs="OpenSans-Regular"/>
          <w:sz w:val="20"/>
          <w:szCs w:val="20"/>
        </w:rPr>
        <w:t xml:space="preserve"> </w:t>
      </w:r>
      <w:r w:rsidRPr="00A435E6">
        <w:rPr>
          <w:rFonts w:ascii="OpenSans-Regular" w:hAnsi="OpenSans-Regular" w:cs="OpenSans-Regular"/>
          <w:sz w:val="20"/>
          <w:szCs w:val="20"/>
        </w:rPr>
        <w:t>come questi spunti possono diventare un'occasione per allargare il discorso, facendoci entrare in</w:t>
      </w:r>
      <w:r w:rsidR="00A90959" w:rsidRPr="00A435E6">
        <w:rPr>
          <w:rFonts w:ascii="OpenSans-Regular" w:hAnsi="OpenSans-Regular" w:cs="OpenSans-Regular"/>
          <w:sz w:val="20"/>
          <w:szCs w:val="20"/>
        </w:rPr>
        <w:t xml:space="preserve"> </w:t>
      </w:r>
      <w:r w:rsidRPr="00A435E6">
        <w:rPr>
          <w:rFonts w:ascii="OpenSans-Regular" w:hAnsi="OpenSans-Regular" w:cs="OpenSans-Regular"/>
          <w:sz w:val="20"/>
          <w:szCs w:val="20"/>
        </w:rPr>
        <w:t xml:space="preserve">temi di grande peso culturale anche se a rigore non di storia </w:t>
      </w:r>
      <w:proofErr w:type="spellStart"/>
      <w:r w:rsidRPr="00A435E6">
        <w:rPr>
          <w:rFonts w:ascii="OpenSans-Regular" w:hAnsi="OpenSans-Regular" w:cs="OpenSans-Regular"/>
          <w:sz w:val="20"/>
          <w:szCs w:val="20"/>
        </w:rPr>
        <w:t>stricto</w:t>
      </w:r>
      <w:proofErr w:type="spellEnd"/>
      <w:r w:rsidRPr="00A435E6">
        <w:rPr>
          <w:rFonts w:ascii="OpenSans-Regular" w:hAnsi="OpenSans-Regular" w:cs="OpenSans-Regular"/>
          <w:sz w:val="20"/>
          <w:szCs w:val="20"/>
        </w:rPr>
        <w:t xml:space="preserve"> </w:t>
      </w:r>
      <w:proofErr w:type="spellStart"/>
      <w:r w:rsidRPr="00A435E6">
        <w:rPr>
          <w:rFonts w:ascii="OpenSans-Regular" w:hAnsi="OpenSans-Regular" w:cs="OpenSans-Regular"/>
          <w:sz w:val="20"/>
          <w:szCs w:val="20"/>
        </w:rPr>
        <w:t>sensu</w:t>
      </w:r>
      <w:proofErr w:type="spellEnd"/>
      <w:r w:rsidRPr="00A435E6">
        <w:rPr>
          <w:rFonts w:ascii="OpenSans-Regular" w:hAnsi="OpenSans-Regular" w:cs="OpenSans-Regular"/>
          <w:sz w:val="20"/>
          <w:szCs w:val="20"/>
        </w:rPr>
        <w:t>».</w:t>
      </w:r>
    </w:p>
    <w:p w:rsidR="00A90959" w:rsidRPr="00A435E6" w:rsidRDefault="00A90959" w:rsidP="008B4635">
      <w:pPr>
        <w:autoSpaceDE w:val="0"/>
        <w:autoSpaceDN w:val="0"/>
        <w:adjustRightInd w:val="0"/>
        <w:spacing w:after="0" w:line="240" w:lineRule="auto"/>
        <w:rPr>
          <w:rFonts w:ascii="OpenSans-Regular" w:hAnsi="OpenSans-Regular" w:cs="OpenSans-Regular"/>
          <w:sz w:val="20"/>
          <w:szCs w:val="20"/>
        </w:rPr>
      </w:pPr>
    </w:p>
    <w:p w:rsidR="008B4635" w:rsidRDefault="008B4635" w:rsidP="00846B6A">
      <w:pPr>
        <w:autoSpaceDE w:val="0"/>
        <w:autoSpaceDN w:val="0"/>
        <w:adjustRightInd w:val="0"/>
        <w:spacing w:after="0" w:line="240" w:lineRule="auto"/>
        <w:jc w:val="both"/>
        <w:rPr>
          <w:rFonts w:ascii="OpenSans-SemiBold" w:hAnsi="OpenSans-SemiBold" w:cs="OpenSans-SemiBold"/>
          <w:b/>
          <w:bCs/>
          <w:sz w:val="20"/>
          <w:szCs w:val="20"/>
        </w:rPr>
      </w:pPr>
      <w:r>
        <w:rPr>
          <w:rFonts w:ascii="OpenSans-SemiBold" w:hAnsi="OpenSans-SemiBold" w:cs="OpenSans-SemiBold"/>
          <w:b/>
          <w:bCs/>
          <w:sz w:val="20"/>
          <w:szCs w:val="20"/>
        </w:rPr>
        <w:t xml:space="preserve">Nel testo del documento avete fornito </w:t>
      </w:r>
      <w:r w:rsidRPr="00C14218">
        <w:rPr>
          <w:rFonts w:ascii="OpenSans-SemiBold" w:hAnsi="OpenSans-SemiBold" w:cs="OpenSans-SemiBold"/>
          <w:b/>
          <w:bCs/>
          <w:sz w:val="20"/>
          <w:szCs w:val="20"/>
        </w:rPr>
        <w:t>un'indicazione molto esplicita sul periodo cronologico</w:t>
      </w:r>
      <w:r w:rsidR="00846B6A" w:rsidRPr="00C14218">
        <w:rPr>
          <w:rFonts w:ascii="OpenSans-SemiBold" w:hAnsi="OpenSans-SemiBold" w:cs="OpenSans-SemiBold"/>
          <w:b/>
          <w:bCs/>
          <w:sz w:val="20"/>
          <w:szCs w:val="20"/>
        </w:rPr>
        <w:t xml:space="preserve"> </w:t>
      </w:r>
      <w:r w:rsidRPr="00C14218">
        <w:rPr>
          <w:rFonts w:ascii="OpenSans-SemiBold" w:hAnsi="OpenSans-SemiBold" w:cs="OpenSans-SemiBold"/>
          <w:b/>
          <w:bCs/>
          <w:sz w:val="20"/>
          <w:szCs w:val="20"/>
        </w:rPr>
        <w:t>dal quale attingere i testi input per gli studenti</w:t>
      </w:r>
      <w:r>
        <w:rPr>
          <w:rFonts w:ascii="OpenSans-SemiBold" w:hAnsi="OpenSans-SemiBold" w:cs="OpenSans-SemiBold"/>
          <w:b/>
          <w:bCs/>
          <w:sz w:val="20"/>
          <w:szCs w:val="20"/>
        </w:rPr>
        <w:t>, facendo riferimento al periodo che va</w:t>
      </w:r>
      <w:r w:rsidR="00846B6A">
        <w:rPr>
          <w:rFonts w:ascii="OpenSans-SemiBold" w:hAnsi="OpenSans-SemiBold" w:cs="OpenSans-SemiBold"/>
          <w:b/>
          <w:bCs/>
          <w:sz w:val="20"/>
          <w:szCs w:val="20"/>
        </w:rPr>
        <w:t xml:space="preserve"> </w:t>
      </w:r>
      <w:r>
        <w:rPr>
          <w:rFonts w:ascii="OpenSans-SemiBold" w:hAnsi="OpenSans-SemiBold" w:cs="OpenSans-SemiBold"/>
          <w:b/>
          <w:bCs/>
          <w:sz w:val="20"/>
          <w:szCs w:val="20"/>
        </w:rPr>
        <w:t xml:space="preserve">dall'Unità a oggi. Che tipo di valutazioni ci sono dietro questa scelta? Si tratta della </w:t>
      </w:r>
      <w:r w:rsidRPr="00CA644D">
        <w:rPr>
          <w:rFonts w:ascii="OpenSans-SemiBold" w:hAnsi="OpenSans-SemiBold" w:cs="OpenSans-SemiBold"/>
          <w:b/>
          <w:bCs/>
          <w:color w:val="FF0000"/>
          <w:sz w:val="20"/>
          <w:szCs w:val="20"/>
        </w:rPr>
        <w:t>volontà</w:t>
      </w:r>
      <w:r w:rsidR="00846B6A" w:rsidRPr="00CA644D">
        <w:rPr>
          <w:rFonts w:ascii="OpenSans-SemiBold" w:hAnsi="OpenSans-SemiBold" w:cs="OpenSans-SemiBold"/>
          <w:b/>
          <w:bCs/>
          <w:color w:val="FF0000"/>
          <w:sz w:val="20"/>
          <w:szCs w:val="20"/>
        </w:rPr>
        <w:t xml:space="preserve"> </w:t>
      </w:r>
      <w:r w:rsidRPr="00CA644D">
        <w:rPr>
          <w:rFonts w:ascii="OpenSans-SemiBold" w:hAnsi="OpenSans-SemiBold" w:cs="OpenSans-SemiBold"/>
          <w:b/>
          <w:bCs/>
          <w:color w:val="FF0000"/>
          <w:sz w:val="20"/>
          <w:szCs w:val="20"/>
        </w:rPr>
        <w:t>esplicita di dare rilievo agli anni della costruzione dell'Italia come nazione</w:t>
      </w:r>
      <w:r>
        <w:rPr>
          <w:rFonts w:ascii="OpenSans-SemiBold" w:hAnsi="OpenSans-SemiBold" w:cs="OpenSans-SemiBold"/>
          <w:b/>
          <w:bCs/>
          <w:sz w:val="20"/>
          <w:szCs w:val="20"/>
        </w:rPr>
        <w:t>?</w:t>
      </w:r>
    </w:p>
    <w:p w:rsidR="008B4635" w:rsidRPr="00CA644D" w:rsidRDefault="008B4635" w:rsidP="00846B6A">
      <w:pPr>
        <w:autoSpaceDE w:val="0"/>
        <w:autoSpaceDN w:val="0"/>
        <w:adjustRightInd w:val="0"/>
        <w:spacing w:after="0" w:line="240" w:lineRule="auto"/>
        <w:jc w:val="both"/>
        <w:rPr>
          <w:rFonts w:ascii="OpenSans-Regular" w:hAnsi="OpenSans-Regular" w:cs="OpenSans-Regular"/>
          <w:b/>
          <w:color w:val="FF0000"/>
          <w:sz w:val="20"/>
          <w:szCs w:val="20"/>
        </w:rPr>
      </w:pPr>
      <w:r>
        <w:rPr>
          <w:rFonts w:ascii="OpenSans-Regular" w:hAnsi="OpenSans-Regular" w:cs="OpenSans-Regular"/>
          <w:sz w:val="20"/>
          <w:szCs w:val="20"/>
        </w:rPr>
        <w:t xml:space="preserve">«Senza dubbio questa è una componente che abbiamo tenuto presente, vale a dire </w:t>
      </w:r>
      <w:r w:rsidRPr="00CA644D">
        <w:rPr>
          <w:rFonts w:ascii="OpenSans-Regular" w:hAnsi="OpenSans-Regular" w:cs="OpenSans-Regular"/>
          <w:b/>
          <w:color w:val="FF0000"/>
          <w:sz w:val="20"/>
          <w:szCs w:val="20"/>
        </w:rPr>
        <w:t>l'invito a</w:t>
      </w:r>
      <w:r w:rsidR="00846B6A" w:rsidRPr="00CA644D">
        <w:rPr>
          <w:rFonts w:ascii="OpenSans-Regular" w:hAnsi="OpenSans-Regular" w:cs="OpenSans-Regular"/>
          <w:b/>
          <w:color w:val="FF0000"/>
          <w:sz w:val="20"/>
          <w:szCs w:val="20"/>
        </w:rPr>
        <w:t xml:space="preserve"> </w:t>
      </w:r>
      <w:r w:rsidRPr="00CA644D">
        <w:rPr>
          <w:rFonts w:ascii="OpenSans-Regular" w:hAnsi="OpenSans-Regular" w:cs="OpenSans-Regular"/>
          <w:b/>
          <w:color w:val="FF0000"/>
          <w:sz w:val="20"/>
          <w:szCs w:val="20"/>
        </w:rPr>
        <w:t>compiere una ri</w:t>
      </w:r>
      <w:r w:rsidR="00846B6A" w:rsidRPr="00CA644D">
        <w:rPr>
          <w:rFonts w:ascii="Arial" w:hAnsi="Arial" w:cs="Arial"/>
          <w:b/>
          <w:color w:val="FF0000"/>
          <w:sz w:val="20"/>
          <w:szCs w:val="20"/>
        </w:rPr>
        <w:t>fle</w:t>
      </w:r>
      <w:r w:rsidRPr="00CA644D">
        <w:rPr>
          <w:rFonts w:ascii="OpenSans-Regular" w:hAnsi="OpenSans-Regular" w:cs="OpenSans-Regular"/>
          <w:b/>
          <w:color w:val="FF0000"/>
          <w:sz w:val="20"/>
          <w:szCs w:val="20"/>
        </w:rPr>
        <w:t>ssione che abbracci l'ampio secolo e mezzo di storia post-unitaria.</w:t>
      </w:r>
    </w:p>
    <w:p w:rsidR="008B4635" w:rsidRDefault="008B4635" w:rsidP="00846B6A">
      <w:pPr>
        <w:autoSpaceDE w:val="0"/>
        <w:autoSpaceDN w:val="0"/>
        <w:adjustRightInd w:val="0"/>
        <w:spacing w:after="0" w:line="240" w:lineRule="auto"/>
        <w:jc w:val="both"/>
        <w:rPr>
          <w:rFonts w:ascii="OpenSans-Regular" w:hAnsi="OpenSans-Regular" w:cs="OpenSans-Regular"/>
          <w:sz w:val="20"/>
          <w:szCs w:val="20"/>
        </w:rPr>
      </w:pPr>
      <w:r>
        <w:rPr>
          <w:rFonts w:ascii="OpenSans-Regular" w:hAnsi="OpenSans-Regular" w:cs="OpenSans-Regular"/>
          <w:sz w:val="20"/>
          <w:szCs w:val="20"/>
        </w:rPr>
        <w:t>Naturalmente alla luce di questa indicazione mi si potrebbe chiedere se possono considerarsi</w:t>
      </w:r>
      <w:r w:rsidR="00846B6A">
        <w:rPr>
          <w:rFonts w:ascii="OpenSans-Regular" w:hAnsi="OpenSans-Regular" w:cs="OpenSans-Regular"/>
          <w:sz w:val="20"/>
          <w:szCs w:val="20"/>
        </w:rPr>
        <w:t xml:space="preserve"> </w:t>
      </w:r>
      <w:r>
        <w:rPr>
          <w:rFonts w:ascii="OpenSans-Regular" w:hAnsi="OpenSans-Regular" w:cs="OpenSans-Regular"/>
          <w:sz w:val="20"/>
          <w:szCs w:val="20"/>
        </w:rPr>
        <w:t>preventivabili tracce su autori come Manzoni o Leopardi. La risposta è no, ma va da sé che autori</w:t>
      </w:r>
      <w:r w:rsidR="00846B6A">
        <w:rPr>
          <w:rFonts w:ascii="OpenSans-Regular" w:hAnsi="OpenSans-Regular" w:cs="OpenSans-Regular"/>
          <w:sz w:val="20"/>
          <w:szCs w:val="20"/>
        </w:rPr>
        <w:t xml:space="preserve"> </w:t>
      </w:r>
      <w:r>
        <w:rPr>
          <w:rFonts w:ascii="OpenSans-Regular" w:hAnsi="OpenSans-Regular" w:cs="OpenSans-Regular"/>
          <w:sz w:val="20"/>
          <w:szCs w:val="20"/>
        </w:rPr>
        <w:t>di questa rilevanza e che sono oggetto di uno studio molto accurato possono ri</w:t>
      </w:r>
      <w:r w:rsidR="00846B6A">
        <w:rPr>
          <w:rFonts w:ascii="Arial" w:hAnsi="Arial" w:cs="Arial"/>
          <w:sz w:val="20"/>
          <w:szCs w:val="20"/>
        </w:rPr>
        <w:t>flu</w:t>
      </w:r>
      <w:r>
        <w:rPr>
          <w:rFonts w:ascii="OpenSans-Regular" w:hAnsi="OpenSans-Regular" w:cs="OpenSans-Regular"/>
          <w:sz w:val="20"/>
          <w:szCs w:val="20"/>
        </w:rPr>
        <w:t>ire in molti temi</w:t>
      </w:r>
      <w:r w:rsidR="00846B6A">
        <w:rPr>
          <w:rFonts w:ascii="OpenSans-Regular" w:hAnsi="OpenSans-Regular" w:cs="OpenSans-Regular"/>
          <w:sz w:val="20"/>
          <w:szCs w:val="20"/>
        </w:rPr>
        <w:t xml:space="preserve"> </w:t>
      </w:r>
      <w:r w:rsidR="00846B6A">
        <w:rPr>
          <w:rFonts w:ascii="Arial" w:hAnsi="Arial" w:cs="Arial"/>
          <w:sz w:val="20"/>
          <w:szCs w:val="20"/>
        </w:rPr>
        <w:t>fi</w:t>
      </w:r>
      <w:r>
        <w:rPr>
          <w:rFonts w:ascii="OpenSans-Regular" w:hAnsi="OpenSans-Regular" w:cs="OpenSans-Regular"/>
          <w:sz w:val="20"/>
          <w:szCs w:val="20"/>
        </w:rPr>
        <w:t>ne-ottocenteschi, basti pensare solo alla rivoluzione nella prosa operata da Manzoni. Da parte</w:t>
      </w:r>
      <w:r w:rsidR="00846B6A">
        <w:rPr>
          <w:rFonts w:ascii="OpenSans-Regular" w:hAnsi="OpenSans-Regular" w:cs="OpenSans-Regular"/>
          <w:sz w:val="20"/>
          <w:szCs w:val="20"/>
        </w:rPr>
        <w:t xml:space="preserve"> </w:t>
      </w:r>
      <w:r>
        <w:rPr>
          <w:rFonts w:ascii="OpenSans-Regular" w:hAnsi="OpenSans-Regular" w:cs="OpenSans-Regular"/>
          <w:sz w:val="20"/>
          <w:szCs w:val="20"/>
        </w:rPr>
        <w:t>nostra tenevamo a fare questa precisazione cronologica perché nella prassi le tracce di analisi del</w:t>
      </w:r>
      <w:r w:rsidR="00846B6A">
        <w:rPr>
          <w:rFonts w:ascii="OpenSans-Regular" w:hAnsi="OpenSans-Regular" w:cs="OpenSans-Regular"/>
          <w:sz w:val="20"/>
          <w:szCs w:val="20"/>
        </w:rPr>
        <w:t xml:space="preserve"> </w:t>
      </w:r>
      <w:r>
        <w:rPr>
          <w:rFonts w:ascii="OpenSans-Regular" w:hAnsi="OpenSans-Regular" w:cs="OpenSans-Regular"/>
          <w:sz w:val="20"/>
          <w:szCs w:val="20"/>
        </w:rPr>
        <w:t xml:space="preserve">testo spesso si concentravano soprattutto sul Novecento. </w:t>
      </w:r>
      <w:r w:rsidRPr="00C14218">
        <w:rPr>
          <w:rFonts w:ascii="OpenSans-Regular" w:hAnsi="OpenSans-Regular" w:cs="OpenSans-Regular"/>
          <w:sz w:val="20"/>
          <w:szCs w:val="20"/>
        </w:rPr>
        <w:t xml:space="preserve">In questo modo, </w:t>
      </w:r>
      <w:r w:rsidRPr="00CA644D">
        <w:rPr>
          <w:rFonts w:ascii="OpenSans-Regular" w:hAnsi="OpenSans-Regular" w:cs="OpenSans-Regular"/>
          <w:b/>
          <w:color w:val="FF0000"/>
          <w:sz w:val="20"/>
          <w:szCs w:val="20"/>
        </w:rPr>
        <w:t>con la possibilità che</w:t>
      </w:r>
      <w:r w:rsidR="00846B6A" w:rsidRPr="00CA644D">
        <w:rPr>
          <w:rFonts w:ascii="OpenSans-Regular" w:hAnsi="OpenSans-Regular" w:cs="OpenSans-Regular"/>
          <w:b/>
          <w:color w:val="FF0000"/>
          <w:sz w:val="20"/>
          <w:szCs w:val="20"/>
        </w:rPr>
        <w:t xml:space="preserve"> </w:t>
      </w:r>
      <w:r w:rsidRPr="00CA644D">
        <w:rPr>
          <w:rFonts w:ascii="OpenSans-Regular" w:hAnsi="OpenSans-Regular" w:cs="OpenSans-Regular"/>
          <w:b/>
          <w:color w:val="FF0000"/>
          <w:sz w:val="20"/>
          <w:szCs w:val="20"/>
        </w:rPr>
        <w:t>abbiamo previsto di formulare due tracce, forniamo qualche strumento in più ai candidati: delle</w:t>
      </w:r>
      <w:r w:rsidR="00846B6A" w:rsidRPr="00CA644D">
        <w:rPr>
          <w:rFonts w:ascii="OpenSans-Regular" w:hAnsi="OpenSans-Regular" w:cs="OpenSans-Regular"/>
          <w:b/>
          <w:color w:val="FF0000"/>
          <w:sz w:val="20"/>
          <w:szCs w:val="20"/>
        </w:rPr>
        <w:t xml:space="preserve"> </w:t>
      </w:r>
      <w:r w:rsidRPr="00CA644D">
        <w:rPr>
          <w:rFonts w:ascii="OpenSans-Regular" w:hAnsi="OpenSans-Regular" w:cs="OpenSans-Regular"/>
          <w:b/>
          <w:color w:val="FF0000"/>
          <w:sz w:val="20"/>
          <w:szCs w:val="20"/>
        </w:rPr>
        <w:t>due, infatti, una potrà essere sul Novecento o sugli anni Duemila e l'altra sul secondo Ottocento, o</w:t>
      </w:r>
      <w:r w:rsidR="00846B6A" w:rsidRPr="00CA644D">
        <w:rPr>
          <w:rFonts w:ascii="OpenSans-Regular" w:hAnsi="OpenSans-Regular" w:cs="OpenSans-Regular"/>
          <w:b/>
          <w:color w:val="FF0000"/>
          <w:sz w:val="20"/>
          <w:szCs w:val="20"/>
        </w:rPr>
        <w:t xml:space="preserve"> </w:t>
      </w:r>
      <w:r w:rsidRPr="00CA644D">
        <w:rPr>
          <w:rFonts w:ascii="OpenSans-Regular" w:hAnsi="OpenSans-Regular" w:cs="OpenSans-Regular"/>
          <w:b/>
          <w:color w:val="FF0000"/>
          <w:sz w:val="20"/>
          <w:szCs w:val="20"/>
        </w:rPr>
        <w:t>anche una sulla prosa e l'altra sulla poesia. Abbiamo dato qualche arma in più allo studente,</w:t>
      </w:r>
      <w:r w:rsidRPr="00C14218">
        <w:rPr>
          <w:rFonts w:ascii="OpenSans-Regular" w:hAnsi="OpenSans-Regular" w:cs="OpenSans-Regular"/>
          <w:sz w:val="20"/>
          <w:szCs w:val="20"/>
        </w:rPr>
        <w:t xml:space="preserve"> che</w:t>
      </w:r>
      <w:r w:rsidR="00846B6A" w:rsidRPr="00C14218">
        <w:rPr>
          <w:rFonts w:ascii="OpenSans-Regular" w:hAnsi="OpenSans-Regular" w:cs="OpenSans-Regular"/>
          <w:sz w:val="20"/>
          <w:szCs w:val="20"/>
        </w:rPr>
        <w:t xml:space="preserve"> </w:t>
      </w:r>
      <w:r w:rsidRPr="00C14218">
        <w:rPr>
          <w:rFonts w:ascii="OpenSans-Regular" w:hAnsi="OpenSans-Regular" w:cs="OpenSans-Regular"/>
          <w:sz w:val="20"/>
          <w:szCs w:val="20"/>
        </w:rPr>
        <w:t>quindi si troverà a scegliere tra un ventaglio di opzioni più corposo. Allo stesso tempo abbiamo</w:t>
      </w:r>
      <w:r w:rsidR="00846B6A" w:rsidRPr="00C14218">
        <w:rPr>
          <w:rFonts w:ascii="OpenSans-Regular" w:hAnsi="OpenSans-Regular" w:cs="OpenSans-Regular"/>
          <w:sz w:val="20"/>
          <w:szCs w:val="20"/>
        </w:rPr>
        <w:t xml:space="preserve"> </w:t>
      </w:r>
      <w:r w:rsidRPr="00C14218">
        <w:rPr>
          <w:rFonts w:ascii="OpenSans-Regular" w:hAnsi="OpenSans-Regular" w:cs="OpenSans-Regular"/>
          <w:sz w:val="20"/>
          <w:szCs w:val="20"/>
        </w:rPr>
        <w:t>inteso valorizzare il lavoro svolto in classe dai docenti. Qualunque insegnante che insegni</w:t>
      </w:r>
      <w:r w:rsidR="00846B6A" w:rsidRPr="00C14218">
        <w:rPr>
          <w:rFonts w:ascii="OpenSans-Regular" w:hAnsi="OpenSans-Regular" w:cs="OpenSans-Regular"/>
          <w:sz w:val="20"/>
          <w:szCs w:val="20"/>
        </w:rPr>
        <w:t xml:space="preserve"> </w:t>
      </w:r>
      <w:r w:rsidRPr="00C14218">
        <w:rPr>
          <w:rFonts w:ascii="OpenSans-Regular" w:hAnsi="OpenSans-Regular" w:cs="OpenSans-Regular"/>
          <w:sz w:val="20"/>
          <w:szCs w:val="20"/>
        </w:rPr>
        <w:t xml:space="preserve">nell'ultimo anno delle superiori dà molta importanza alla </w:t>
      </w:r>
      <w:r w:rsidR="00846B6A" w:rsidRPr="00C14218">
        <w:rPr>
          <w:rFonts w:ascii="Arial" w:hAnsi="Arial" w:cs="Arial"/>
          <w:sz w:val="20"/>
          <w:szCs w:val="20"/>
        </w:rPr>
        <w:t>fi</w:t>
      </w:r>
      <w:r w:rsidRPr="00C14218">
        <w:rPr>
          <w:rFonts w:ascii="OpenSans-Regular" w:hAnsi="OpenSans-Regular" w:cs="OpenSans-Regular"/>
          <w:sz w:val="20"/>
          <w:szCs w:val="20"/>
        </w:rPr>
        <w:t xml:space="preserve">ne dell'Ottocento </w:t>
      </w:r>
      <w:r>
        <w:rPr>
          <w:rFonts w:ascii="OpenSans-Regular" w:hAnsi="OpenSans-Regular" w:cs="OpenSans-Regular"/>
          <w:sz w:val="20"/>
          <w:szCs w:val="20"/>
        </w:rPr>
        <w:t>e all'inizio del</w:t>
      </w:r>
      <w:r w:rsidR="00846B6A">
        <w:rPr>
          <w:rFonts w:ascii="OpenSans-Regular" w:hAnsi="OpenSans-Regular" w:cs="OpenSans-Regular"/>
          <w:sz w:val="20"/>
          <w:szCs w:val="20"/>
        </w:rPr>
        <w:t xml:space="preserve"> </w:t>
      </w:r>
      <w:r>
        <w:rPr>
          <w:rFonts w:ascii="OpenSans-Regular" w:hAnsi="OpenSans-Regular" w:cs="OpenSans-Regular"/>
          <w:sz w:val="20"/>
          <w:szCs w:val="20"/>
        </w:rPr>
        <w:lastRenderedPageBreak/>
        <w:t xml:space="preserve">Novecento dal punto di vista storico-letterario, pensiamo solo a una </w:t>
      </w:r>
      <w:r w:rsidR="00846B6A">
        <w:rPr>
          <w:rFonts w:ascii="Arial" w:hAnsi="Arial" w:cs="Arial"/>
          <w:sz w:val="20"/>
          <w:szCs w:val="20"/>
        </w:rPr>
        <w:t>fi</w:t>
      </w:r>
      <w:r>
        <w:rPr>
          <w:rFonts w:ascii="OpenSans-Regular" w:hAnsi="OpenSans-Regular" w:cs="OpenSans-Regular"/>
          <w:sz w:val="20"/>
          <w:szCs w:val="20"/>
        </w:rPr>
        <w:t>gura come Verga, che</w:t>
      </w:r>
      <w:r w:rsidR="00846B6A">
        <w:rPr>
          <w:rFonts w:ascii="OpenSans-Regular" w:hAnsi="OpenSans-Regular" w:cs="OpenSans-Regular"/>
          <w:sz w:val="20"/>
          <w:szCs w:val="20"/>
        </w:rPr>
        <w:t xml:space="preserve"> </w:t>
      </w:r>
      <w:r>
        <w:rPr>
          <w:rFonts w:ascii="OpenSans-Regular" w:hAnsi="OpenSans-Regular" w:cs="OpenSans-Regular"/>
          <w:sz w:val="20"/>
          <w:szCs w:val="20"/>
        </w:rPr>
        <w:t>giustamente viene molto letto e commentato. Ecco, limitandoci soltanto al Novecento avremmo</w:t>
      </w:r>
      <w:r w:rsidR="00846B6A">
        <w:rPr>
          <w:rFonts w:ascii="OpenSans-Regular" w:hAnsi="OpenSans-Regular" w:cs="OpenSans-Regular"/>
          <w:sz w:val="20"/>
          <w:szCs w:val="20"/>
        </w:rPr>
        <w:t xml:space="preserve"> </w:t>
      </w:r>
      <w:r>
        <w:rPr>
          <w:rFonts w:ascii="OpenSans-Regular" w:hAnsi="OpenSans-Regular" w:cs="OpenSans-Regular"/>
          <w:sz w:val="20"/>
          <w:szCs w:val="20"/>
        </w:rPr>
        <w:t>rischiato che tutto questo meritorio lavoro svolto dai docenti si disperdesse».</w:t>
      </w:r>
    </w:p>
    <w:p w:rsidR="00846B6A" w:rsidRDefault="00846B6A" w:rsidP="00846B6A">
      <w:pPr>
        <w:autoSpaceDE w:val="0"/>
        <w:autoSpaceDN w:val="0"/>
        <w:adjustRightInd w:val="0"/>
        <w:spacing w:after="0" w:line="240" w:lineRule="auto"/>
        <w:jc w:val="both"/>
        <w:rPr>
          <w:rFonts w:ascii="OpenSans-Regular" w:hAnsi="OpenSans-Regular" w:cs="OpenSans-Regular"/>
          <w:sz w:val="20"/>
          <w:szCs w:val="20"/>
        </w:rPr>
      </w:pPr>
    </w:p>
    <w:p w:rsidR="00013602" w:rsidRDefault="00013602" w:rsidP="00013602">
      <w:pPr>
        <w:autoSpaceDE w:val="0"/>
        <w:autoSpaceDN w:val="0"/>
        <w:adjustRightInd w:val="0"/>
        <w:spacing w:after="0" w:line="240" w:lineRule="auto"/>
        <w:jc w:val="both"/>
        <w:rPr>
          <w:rFonts w:ascii="OpenSans-SemiBold" w:hAnsi="OpenSans-SemiBold" w:cs="OpenSans-SemiBold"/>
          <w:b/>
          <w:bCs/>
          <w:sz w:val="20"/>
          <w:szCs w:val="20"/>
        </w:rPr>
      </w:pPr>
      <w:r>
        <w:rPr>
          <w:rFonts w:ascii="OpenSans-SemiBold" w:hAnsi="OpenSans-SemiBold" w:cs="OpenSans-SemiBold"/>
          <w:b/>
          <w:bCs/>
          <w:sz w:val="20"/>
          <w:szCs w:val="20"/>
        </w:rPr>
        <w:t xml:space="preserve">Il documento contiene anche alcune indicazioni per la </w:t>
      </w:r>
      <w:r w:rsidRPr="00CA644D">
        <w:rPr>
          <w:rFonts w:ascii="OpenSans-SemiBold" w:hAnsi="OpenSans-SemiBold" w:cs="OpenSans-SemiBold"/>
          <w:b/>
          <w:bCs/>
          <w:color w:val="FF0000"/>
          <w:sz w:val="20"/>
          <w:szCs w:val="20"/>
          <w:u w:val="single"/>
        </w:rPr>
        <w:t>valutazione degli elaborati.</w:t>
      </w:r>
      <w:r w:rsidRPr="00CA644D">
        <w:rPr>
          <w:rFonts w:ascii="OpenSans-SemiBold" w:hAnsi="OpenSans-SemiBold" w:cs="OpenSans-SemiBold"/>
          <w:b/>
          <w:bCs/>
          <w:color w:val="FF0000"/>
          <w:sz w:val="20"/>
          <w:szCs w:val="20"/>
        </w:rPr>
        <w:t xml:space="preserve"> </w:t>
      </w:r>
      <w:r>
        <w:rPr>
          <w:rFonts w:ascii="OpenSans-SemiBold" w:hAnsi="OpenSans-SemiBold" w:cs="OpenSans-SemiBold"/>
          <w:b/>
          <w:bCs/>
          <w:sz w:val="20"/>
          <w:szCs w:val="20"/>
        </w:rPr>
        <w:t>Il fatto di aver previsto una serie di indicatori specifici per ciascuna tipologia non rischia di appesantire il processo di valutazione?</w:t>
      </w:r>
    </w:p>
    <w:p w:rsidR="008B4635" w:rsidRDefault="008B4635" w:rsidP="00013602">
      <w:pPr>
        <w:autoSpaceDE w:val="0"/>
        <w:autoSpaceDN w:val="0"/>
        <w:adjustRightInd w:val="0"/>
        <w:spacing w:after="0" w:line="240" w:lineRule="auto"/>
        <w:jc w:val="both"/>
        <w:rPr>
          <w:rFonts w:ascii="OpenSans-Regular" w:hAnsi="OpenSans-Regular" w:cs="OpenSans-Regular"/>
          <w:sz w:val="20"/>
          <w:szCs w:val="20"/>
        </w:rPr>
      </w:pPr>
      <w:r>
        <w:rPr>
          <w:rFonts w:ascii="OpenSans-Regular" w:hAnsi="OpenSans-Regular" w:cs="OpenSans-Regular"/>
          <w:sz w:val="20"/>
          <w:szCs w:val="20"/>
        </w:rPr>
        <w:t>«A dire la verità a noi sembra di essere stati su</w:t>
      </w:r>
      <w:r w:rsidR="00013602">
        <w:rPr>
          <w:rFonts w:ascii="Arial" w:hAnsi="Arial" w:cs="Arial"/>
          <w:sz w:val="20"/>
          <w:szCs w:val="20"/>
        </w:rPr>
        <w:t>ffi</w:t>
      </w:r>
      <w:r>
        <w:rPr>
          <w:rFonts w:ascii="OpenSans-Regular" w:hAnsi="OpenSans-Regular" w:cs="OpenSans-Regular"/>
          <w:sz w:val="20"/>
          <w:szCs w:val="20"/>
        </w:rPr>
        <w:t>cientemente generali, quelle che abbiamo fornito</w:t>
      </w:r>
      <w:r w:rsidR="00013602">
        <w:rPr>
          <w:rFonts w:ascii="OpenSans-Regular" w:hAnsi="OpenSans-Regular" w:cs="OpenSans-Regular"/>
          <w:sz w:val="20"/>
          <w:szCs w:val="20"/>
        </w:rPr>
        <w:t xml:space="preserve"> </w:t>
      </w:r>
      <w:r>
        <w:rPr>
          <w:rFonts w:ascii="OpenSans-Regular" w:hAnsi="OpenSans-Regular" w:cs="OpenSans-Regular"/>
          <w:sz w:val="20"/>
          <w:szCs w:val="20"/>
        </w:rPr>
        <w:t>non ci sembrano indicazioni troppo restrittive, anche perché le vere e proprie griglie di valutazione</w:t>
      </w:r>
      <w:r w:rsidR="00013602">
        <w:rPr>
          <w:rFonts w:ascii="OpenSans-Regular" w:hAnsi="OpenSans-Regular" w:cs="OpenSans-Regular"/>
          <w:sz w:val="20"/>
          <w:szCs w:val="20"/>
        </w:rPr>
        <w:t xml:space="preserve"> </w:t>
      </w:r>
      <w:r>
        <w:rPr>
          <w:rFonts w:ascii="OpenSans-Regular" w:hAnsi="OpenSans-Regular" w:cs="OpenSans-Regular"/>
          <w:sz w:val="20"/>
          <w:szCs w:val="20"/>
        </w:rPr>
        <w:t>rappresentano un momento successivo che non ci riguarderà più. Le indicazioni che abbiamo</w:t>
      </w:r>
      <w:r w:rsidR="00013602">
        <w:rPr>
          <w:rFonts w:ascii="OpenSans-Regular" w:hAnsi="OpenSans-Regular" w:cs="OpenSans-Regular"/>
          <w:sz w:val="20"/>
          <w:szCs w:val="20"/>
        </w:rPr>
        <w:t xml:space="preserve"> </w:t>
      </w:r>
      <w:r>
        <w:rPr>
          <w:rFonts w:ascii="OpenSans-Regular" w:hAnsi="OpenSans-Regular" w:cs="OpenSans-Regular"/>
          <w:sz w:val="20"/>
          <w:szCs w:val="20"/>
        </w:rPr>
        <w:t>fornito andranno declinate con un inevitabile margine di autonomia da parte della commissione</w:t>
      </w:r>
      <w:r w:rsidR="00013602">
        <w:rPr>
          <w:rFonts w:ascii="OpenSans-Regular" w:hAnsi="OpenSans-Regular" w:cs="OpenSans-Regular"/>
          <w:sz w:val="20"/>
          <w:szCs w:val="20"/>
        </w:rPr>
        <w:t xml:space="preserve"> </w:t>
      </w:r>
      <w:r>
        <w:rPr>
          <w:rFonts w:ascii="OpenSans-Regular" w:hAnsi="OpenSans-Regular" w:cs="OpenSans-Regular"/>
          <w:sz w:val="20"/>
          <w:szCs w:val="20"/>
        </w:rPr>
        <w:t>d'esame: non dimentichiamo, infatti, che la commissione decide sulla base dell'unico vincolo delle</w:t>
      </w:r>
      <w:r w:rsidR="00013602">
        <w:rPr>
          <w:rFonts w:ascii="OpenSans-Regular" w:hAnsi="OpenSans-Regular" w:cs="OpenSans-Regular"/>
          <w:sz w:val="20"/>
          <w:szCs w:val="20"/>
        </w:rPr>
        <w:t xml:space="preserve"> </w:t>
      </w:r>
      <w:r>
        <w:rPr>
          <w:rFonts w:ascii="OpenSans-Regular" w:hAnsi="OpenSans-Regular" w:cs="OpenSans-Regular"/>
          <w:sz w:val="20"/>
          <w:szCs w:val="20"/>
        </w:rPr>
        <w:t>tracce che devono essere quelle disposte dall'autorità centrale, per il resto ha una notevole</w:t>
      </w:r>
      <w:r w:rsidR="00013602">
        <w:rPr>
          <w:rFonts w:ascii="OpenSans-Regular" w:hAnsi="OpenSans-Regular" w:cs="OpenSans-Regular"/>
          <w:sz w:val="20"/>
          <w:szCs w:val="20"/>
        </w:rPr>
        <w:t xml:space="preserve"> </w:t>
      </w:r>
      <w:r>
        <w:rPr>
          <w:rFonts w:ascii="OpenSans-Regular" w:hAnsi="OpenSans-Regular" w:cs="OpenSans-Regular"/>
          <w:sz w:val="20"/>
          <w:szCs w:val="20"/>
        </w:rPr>
        <w:t xml:space="preserve">autonomia ed elasticità. Eravamo tenuti a indicare </w:t>
      </w:r>
      <w:r w:rsidR="00013602">
        <w:rPr>
          <w:rFonts w:ascii="OpenSans-Regular" w:hAnsi="OpenSans-Regular" w:cs="OpenSans-Regular"/>
          <w:sz w:val="20"/>
          <w:szCs w:val="20"/>
        </w:rPr>
        <w:t>q</w:t>
      </w:r>
      <w:r>
        <w:rPr>
          <w:rFonts w:ascii="OpenSans-Regular" w:hAnsi="OpenSans-Regular" w:cs="OpenSans-Regular"/>
          <w:sz w:val="20"/>
          <w:szCs w:val="20"/>
        </w:rPr>
        <w:t>ualcosa e lo abbiamo fatto credendo proprio</w:t>
      </w:r>
      <w:r w:rsidR="00013602">
        <w:rPr>
          <w:rFonts w:ascii="OpenSans-Regular" w:hAnsi="OpenSans-Regular" w:cs="OpenSans-Regular"/>
          <w:sz w:val="20"/>
          <w:szCs w:val="20"/>
        </w:rPr>
        <w:t xml:space="preserve"> </w:t>
      </w:r>
      <w:r>
        <w:rPr>
          <w:rFonts w:ascii="OpenSans-Regular" w:hAnsi="OpenSans-Regular" w:cs="OpenSans-Regular"/>
          <w:sz w:val="20"/>
          <w:szCs w:val="20"/>
        </w:rPr>
        <w:t>di mantenerci assolutamente generali».</w:t>
      </w:r>
    </w:p>
    <w:p w:rsidR="00013602" w:rsidRDefault="00013602" w:rsidP="008B4635">
      <w:pPr>
        <w:autoSpaceDE w:val="0"/>
        <w:autoSpaceDN w:val="0"/>
        <w:adjustRightInd w:val="0"/>
        <w:spacing w:after="0" w:line="240" w:lineRule="auto"/>
        <w:rPr>
          <w:rFonts w:ascii="OpenSans-SemiBold" w:hAnsi="OpenSans-SemiBold" w:cs="OpenSans-SemiBold"/>
          <w:b/>
          <w:bCs/>
          <w:sz w:val="20"/>
          <w:szCs w:val="20"/>
        </w:rPr>
      </w:pPr>
    </w:p>
    <w:p w:rsidR="008B4635" w:rsidRDefault="008B4635" w:rsidP="00013602">
      <w:pPr>
        <w:autoSpaceDE w:val="0"/>
        <w:autoSpaceDN w:val="0"/>
        <w:adjustRightInd w:val="0"/>
        <w:spacing w:after="0" w:line="240" w:lineRule="auto"/>
        <w:jc w:val="both"/>
        <w:rPr>
          <w:rFonts w:ascii="OpenSans-SemiBold" w:hAnsi="OpenSans-SemiBold" w:cs="OpenSans-SemiBold"/>
          <w:b/>
          <w:bCs/>
          <w:sz w:val="20"/>
          <w:szCs w:val="20"/>
        </w:rPr>
      </w:pPr>
      <w:r>
        <w:rPr>
          <w:rFonts w:ascii="OpenSans-SemiBold" w:hAnsi="OpenSans-SemiBold" w:cs="OpenSans-SemiBold"/>
          <w:b/>
          <w:bCs/>
          <w:sz w:val="20"/>
          <w:szCs w:val="20"/>
        </w:rPr>
        <w:t xml:space="preserve">Nel testo invitate a formulare le tracce con estrema chiarezza e a indicare esplicitamente </w:t>
      </w:r>
      <w:r w:rsidRPr="00CA644D">
        <w:rPr>
          <w:rFonts w:ascii="OpenSans-SemiBold" w:hAnsi="OpenSans-SemiBold" w:cs="OpenSans-SemiBold"/>
          <w:b/>
          <w:bCs/>
          <w:color w:val="FF0000"/>
          <w:sz w:val="20"/>
          <w:szCs w:val="20"/>
          <w:u w:val="single"/>
        </w:rPr>
        <w:t>i</w:t>
      </w:r>
      <w:r w:rsidR="00013602" w:rsidRPr="00CA644D">
        <w:rPr>
          <w:rFonts w:ascii="OpenSans-SemiBold" w:hAnsi="OpenSans-SemiBold" w:cs="OpenSans-SemiBold"/>
          <w:b/>
          <w:bCs/>
          <w:color w:val="FF0000"/>
          <w:sz w:val="20"/>
          <w:szCs w:val="20"/>
          <w:u w:val="single"/>
        </w:rPr>
        <w:t xml:space="preserve"> </w:t>
      </w:r>
      <w:r w:rsidRPr="00CA644D">
        <w:rPr>
          <w:rFonts w:ascii="OpenSans-SemiBold" w:hAnsi="OpenSans-SemiBold" w:cs="OpenSans-SemiBold"/>
          <w:b/>
          <w:bCs/>
          <w:color w:val="FF0000"/>
          <w:sz w:val="20"/>
          <w:szCs w:val="20"/>
          <w:u w:val="single"/>
        </w:rPr>
        <w:t>vincoli</w:t>
      </w:r>
      <w:r w:rsidRPr="00CA644D">
        <w:rPr>
          <w:rFonts w:ascii="OpenSans-SemiBold" w:hAnsi="OpenSans-SemiBold" w:cs="OpenSans-SemiBold"/>
          <w:b/>
          <w:bCs/>
          <w:color w:val="FF0000"/>
          <w:sz w:val="20"/>
          <w:szCs w:val="20"/>
        </w:rPr>
        <w:t xml:space="preserve"> </w:t>
      </w:r>
      <w:r>
        <w:rPr>
          <w:rFonts w:ascii="OpenSans-SemiBold" w:hAnsi="OpenSans-SemiBold" w:cs="OpenSans-SemiBold"/>
          <w:b/>
          <w:bCs/>
          <w:sz w:val="20"/>
          <w:szCs w:val="20"/>
        </w:rPr>
        <w:t>di cui il candidato deve tenere conto. La pratica didattica dimostra che le tracce</w:t>
      </w:r>
      <w:r w:rsidR="00013602">
        <w:rPr>
          <w:rFonts w:ascii="OpenSans-SemiBold" w:hAnsi="OpenSans-SemiBold" w:cs="OpenSans-SemiBold"/>
          <w:b/>
          <w:bCs/>
          <w:sz w:val="20"/>
          <w:szCs w:val="20"/>
        </w:rPr>
        <w:t xml:space="preserve"> </w:t>
      </w:r>
      <w:r>
        <w:rPr>
          <w:rFonts w:ascii="OpenSans-SemiBold" w:hAnsi="OpenSans-SemiBold" w:cs="OpenSans-SemiBold"/>
          <w:b/>
          <w:bCs/>
          <w:sz w:val="20"/>
          <w:szCs w:val="20"/>
        </w:rPr>
        <w:t>vincolate e orientate a uno scopo comunicativo funzionano molto bene. È un criterio che vi ha</w:t>
      </w:r>
      <w:r w:rsidR="00013602">
        <w:rPr>
          <w:rFonts w:ascii="OpenSans-SemiBold" w:hAnsi="OpenSans-SemiBold" w:cs="OpenSans-SemiBold"/>
          <w:b/>
          <w:bCs/>
          <w:sz w:val="20"/>
          <w:szCs w:val="20"/>
        </w:rPr>
        <w:t xml:space="preserve"> </w:t>
      </w:r>
      <w:r>
        <w:rPr>
          <w:rFonts w:ascii="OpenSans-SemiBold" w:hAnsi="OpenSans-SemiBold" w:cs="OpenSans-SemiBold"/>
          <w:b/>
          <w:bCs/>
          <w:sz w:val="20"/>
          <w:szCs w:val="20"/>
        </w:rPr>
        <w:t xml:space="preserve">guidato nelle vostre </w:t>
      </w:r>
      <w:r w:rsidR="00013602">
        <w:rPr>
          <w:rFonts w:ascii="OpenSans-SemiBold" w:hAnsi="OpenSans-SemiBold" w:cs="OpenSans-SemiBold"/>
          <w:b/>
          <w:bCs/>
          <w:sz w:val="20"/>
          <w:szCs w:val="20"/>
        </w:rPr>
        <w:t>i</w:t>
      </w:r>
      <w:r>
        <w:rPr>
          <w:rFonts w:ascii="OpenSans-SemiBold" w:hAnsi="OpenSans-SemiBold" w:cs="OpenSans-SemiBold"/>
          <w:b/>
          <w:bCs/>
          <w:sz w:val="20"/>
          <w:szCs w:val="20"/>
        </w:rPr>
        <w:t>ndicazioni?</w:t>
      </w:r>
    </w:p>
    <w:p w:rsidR="008B4635" w:rsidRDefault="00013602" w:rsidP="00013602">
      <w:pPr>
        <w:autoSpaceDE w:val="0"/>
        <w:autoSpaceDN w:val="0"/>
        <w:adjustRightInd w:val="0"/>
        <w:spacing w:after="0" w:line="240" w:lineRule="auto"/>
        <w:jc w:val="both"/>
        <w:rPr>
          <w:rFonts w:ascii="OpenSans-Regular" w:hAnsi="OpenSans-Regular" w:cs="OpenSans-Regular"/>
          <w:sz w:val="20"/>
          <w:szCs w:val="20"/>
        </w:rPr>
      </w:pPr>
      <w:r>
        <w:rPr>
          <w:rFonts w:ascii="OpenSans-Regular" w:hAnsi="OpenSans-Regular" w:cs="OpenSans-Regular"/>
          <w:sz w:val="20"/>
          <w:szCs w:val="20"/>
        </w:rPr>
        <w:t>«Sì, è esattamente così. I vincoli non rappresentano un condizionamento della prova e non devono essere intesi come dei pesi per lo studente, ma come delle guide. Proprio come una strada con una segnaletica che serve per orientarsi meglio».</w:t>
      </w:r>
    </w:p>
    <w:p w:rsidR="008B4635" w:rsidRDefault="008B4635" w:rsidP="008B4635">
      <w:pPr>
        <w:rPr>
          <w:rFonts w:ascii="OpenSans-SemiBold" w:hAnsi="OpenSans-SemiBold" w:cs="OpenSans-SemiBold"/>
          <w:b/>
          <w:bCs/>
          <w:sz w:val="20"/>
          <w:szCs w:val="20"/>
        </w:rPr>
      </w:pPr>
    </w:p>
    <w:p w:rsidR="008B4635" w:rsidRDefault="008B4635" w:rsidP="008B4635">
      <w:pPr>
        <w:rPr>
          <w:rFonts w:ascii="OpenSans-SemiBold" w:hAnsi="OpenSans-SemiBold" w:cs="OpenSans-SemiBold"/>
          <w:b/>
          <w:bCs/>
          <w:sz w:val="20"/>
          <w:szCs w:val="20"/>
        </w:rPr>
      </w:pPr>
    </w:p>
    <w:p w:rsidR="008B4635" w:rsidRDefault="008B4635" w:rsidP="008B4635"/>
    <w:sectPr w:rsidR="008B4635" w:rsidSect="00CE1018">
      <w:pgSz w:w="11906" w:h="16838"/>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Sans-SemiBold">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OpenSans-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635"/>
    <w:rsid w:val="00013602"/>
    <w:rsid w:val="000D1160"/>
    <w:rsid w:val="00100121"/>
    <w:rsid w:val="0010079A"/>
    <w:rsid w:val="00104543"/>
    <w:rsid w:val="00156779"/>
    <w:rsid w:val="001A29DE"/>
    <w:rsid w:val="001E7C4A"/>
    <w:rsid w:val="001F2CBE"/>
    <w:rsid w:val="001F6461"/>
    <w:rsid w:val="00200A02"/>
    <w:rsid w:val="00223831"/>
    <w:rsid w:val="002B573D"/>
    <w:rsid w:val="003004EB"/>
    <w:rsid w:val="0030276C"/>
    <w:rsid w:val="003173F1"/>
    <w:rsid w:val="003352C0"/>
    <w:rsid w:val="00360DD1"/>
    <w:rsid w:val="003D050E"/>
    <w:rsid w:val="00421EC2"/>
    <w:rsid w:val="00423C98"/>
    <w:rsid w:val="004C1748"/>
    <w:rsid w:val="004C1885"/>
    <w:rsid w:val="004C45B1"/>
    <w:rsid w:val="004E0647"/>
    <w:rsid w:val="0056637C"/>
    <w:rsid w:val="005B4CEA"/>
    <w:rsid w:val="005F46DC"/>
    <w:rsid w:val="00654A4F"/>
    <w:rsid w:val="006875E6"/>
    <w:rsid w:val="0069696A"/>
    <w:rsid w:val="006C6EA7"/>
    <w:rsid w:val="006E7720"/>
    <w:rsid w:val="00731E16"/>
    <w:rsid w:val="0075026C"/>
    <w:rsid w:val="00786F0F"/>
    <w:rsid w:val="007C691C"/>
    <w:rsid w:val="007E3CFE"/>
    <w:rsid w:val="00833942"/>
    <w:rsid w:val="008462CB"/>
    <w:rsid w:val="00846B6A"/>
    <w:rsid w:val="008472E4"/>
    <w:rsid w:val="008B4635"/>
    <w:rsid w:val="008C0533"/>
    <w:rsid w:val="008C0C01"/>
    <w:rsid w:val="008C3A63"/>
    <w:rsid w:val="008E32B5"/>
    <w:rsid w:val="00942D40"/>
    <w:rsid w:val="009D7F50"/>
    <w:rsid w:val="009F755A"/>
    <w:rsid w:val="00A435E6"/>
    <w:rsid w:val="00A51149"/>
    <w:rsid w:val="00A90959"/>
    <w:rsid w:val="00A9213F"/>
    <w:rsid w:val="00B43DA7"/>
    <w:rsid w:val="00B50C09"/>
    <w:rsid w:val="00B93F82"/>
    <w:rsid w:val="00B96745"/>
    <w:rsid w:val="00BA502B"/>
    <w:rsid w:val="00BF37B1"/>
    <w:rsid w:val="00C14218"/>
    <w:rsid w:val="00C7000D"/>
    <w:rsid w:val="00CA644D"/>
    <w:rsid w:val="00CB74A8"/>
    <w:rsid w:val="00CB79E7"/>
    <w:rsid w:val="00CD66B0"/>
    <w:rsid w:val="00CE1018"/>
    <w:rsid w:val="00CF73A8"/>
    <w:rsid w:val="00D41883"/>
    <w:rsid w:val="00D532BF"/>
    <w:rsid w:val="00DD355B"/>
    <w:rsid w:val="00DE6283"/>
    <w:rsid w:val="00E14DD9"/>
    <w:rsid w:val="00E30149"/>
    <w:rsid w:val="00E309B8"/>
    <w:rsid w:val="00E67BEF"/>
    <w:rsid w:val="00F144E7"/>
    <w:rsid w:val="00F32B61"/>
    <w:rsid w:val="00F709DA"/>
    <w:rsid w:val="00F802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5D4DC-CA6E-42AA-95C8-7BB75827D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1800</Words>
  <Characters>10265</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Administrator</cp:lastModifiedBy>
  <cp:revision>2</cp:revision>
  <dcterms:created xsi:type="dcterms:W3CDTF">2019-03-28T15:01:00Z</dcterms:created>
  <dcterms:modified xsi:type="dcterms:W3CDTF">2019-03-28T15:01:00Z</dcterms:modified>
</cp:coreProperties>
</file>